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C08EC" w14:textId="70BF54F1" w:rsidR="00345571" w:rsidRPr="00345571" w:rsidRDefault="00856E87" w:rsidP="00532627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345571">
        <w:rPr>
          <w:rFonts w:asciiTheme="minorHAnsi" w:hAnsiTheme="minorHAnsi" w:cstheme="minorHAnsi"/>
          <w:b/>
          <w:bCs/>
          <w:sz w:val="32"/>
          <w:szCs w:val="32"/>
        </w:rPr>
        <w:t xml:space="preserve">LA SOSTENIBILITÀ TRAINA LA SECONDA EDIZIONE DI NOWTILUS: </w:t>
      </w:r>
    </w:p>
    <w:p w14:paraId="69F67662" w14:textId="14CF43CA" w:rsidR="00165BEF" w:rsidRDefault="00856E87" w:rsidP="00165BEF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345571">
        <w:rPr>
          <w:rFonts w:asciiTheme="minorHAnsi" w:hAnsiTheme="minorHAnsi" w:cstheme="minorHAnsi"/>
          <w:b/>
          <w:bCs/>
          <w:sz w:val="32"/>
          <w:szCs w:val="32"/>
        </w:rPr>
        <w:t xml:space="preserve">8 </w:t>
      </w:r>
      <w:r w:rsidR="005439FB" w:rsidRPr="00345571">
        <w:rPr>
          <w:rFonts w:asciiTheme="minorHAnsi" w:hAnsiTheme="minorHAnsi" w:cstheme="minorHAnsi"/>
          <w:b/>
          <w:bCs/>
          <w:sz w:val="32"/>
          <w:szCs w:val="32"/>
        </w:rPr>
        <w:t xml:space="preserve">LE </w:t>
      </w:r>
      <w:r w:rsidRPr="00345571">
        <w:rPr>
          <w:rFonts w:asciiTheme="minorHAnsi" w:hAnsiTheme="minorHAnsi" w:cstheme="minorHAnsi"/>
          <w:b/>
          <w:bCs/>
          <w:sz w:val="32"/>
          <w:szCs w:val="32"/>
        </w:rPr>
        <w:t>START UP</w:t>
      </w:r>
      <w:r w:rsidR="00532627">
        <w:rPr>
          <w:rFonts w:asciiTheme="minorHAnsi" w:hAnsiTheme="minorHAnsi" w:cstheme="minorHAnsi"/>
          <w:b/>
          <w:bCs/>
          <w:sz w:val="32"/>
          <w:szCs w:val="32"/>
        </w:rPr>
        <w:t xml:space="preserve"> INNOVATIVE</w:t>
      </w:r>
      <w:r w:rsidRPr="00345571">
        <w:rPr>
          <w:rFonts w:asciiTheme="minorHAnsi" w:hAnsiTheme="minorHAnsi" w:cstheme="minorHAnsi"/>
          <w:b/>
          <w:bCs/>
          <w:sz w:val="32"/>
          <w:szCs w:val="32"/>
        </w:rPr>
        <w:t xml:space="preserve"> SELEZIONATE </w:t>
      </w:r>
    </w:p>
    <w:p w14:paraId="6E685A6C" w14:textId="77777777" w:rsidR="00FB4AE4" w:rsidRDefault="00FB4AE4" w:rsidP="00165BEF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</w:p>
    <w:p w14:paraId="382D8AA3" w14:textId="472C97FB" w:rsidR="00532627" w:rsidRPr="00532627" w:rsidRDefault="00532627" w:rsidP="00FB4AE4">
      <w:pPr>
        <w:jc w:val="center"/>
        <w:rPr>
          <w:rFonts w:asciiTheme="minorHAnsi" w:hAnsiTheme="minorHAnsi" w:cstheme="minorHAnsi"/>
          <w:i/>
          <w:iCs/>
          <w:sz w:val="28"/>
          <w:szCs w:val="28"/>
        </w:rPr>
      </w:pPr>
      <w:r w:rsidRPr="00532627">
        <w:rPr>
          <w:rFonts w:asciiTheme="minorHAnsi" w:hAnsiTheme="minorHAnsi" w:cstheme="minorHAnsi"/>
          <w:i/>
          <w:iCs/>
          <w:sz w:val="28"/>
          <w:szCs w:val="28"/>
        </w:rPr>
        <w:t>Si è chiusa ieri l’ultima tappa d</w:t>
      </w:r>
      <w:r>
        <w:rPr>
          <w:rFonts w:asciiTheme="minorHAnsi" w:hAnsiTheme="minorHAnsi" w:cstheme="minorHAnsi"/>
          <w:i/>
          <w:iCs/>
          <w:sz w:val="28"/>
          <w:szCs w:val="28"/>
        </w:rPr>
        <w:t xml:space="preserve">el percorso di </w:t>
      </w:r>
      <w:r w:rsidRPr="00532627">
        <w:rPr>
          <w:rFonts w:asciiTheme="minorHAnsi" w:hAnsiTheme="minorHAnsi" w:cstheme="minorHAnsi"/>
          <w:i/>
          <w:iCs/>
          <w:sz w:val="28"/>
          <w:szCs w:val="28"/>
        </w:rPr>
        <w:t xml:space="preserve">selezione dell’incubatore </w:t>
      </w:r>
      <w:r>
        <w:rPr>
          <w:rFonts w:asciiTheme="minorHAnsi" w:hAnsiTheme="minorHAnsi" w:cstheme="minorHAnsi"/>
          <w:i/>
          <w:iCs/>
          <w:sz w:val="28"/>
          <w:szCs w:val="28"/>
        </w:rPr>
        <w:t xml:space="preserve">di start up innovative </w:t>
      </w:r>
      <w:r w:rsidRPr="00532627">
        <w:rPr>
          <w:rFonts w:asciiTheme="minorHAnsi" w:hAnsiTheme="minorHAnsi" w:cstheme="minorHAnsi"/>
          <w:i/>
          <w:iCs/>
          <w:sz w:val="28"/>
          <w:szCs w:val="28"/>
        </w:rPr>
        <w:t>legat</w:t>
      </w:r>
      <w:r>
        <w:rPr>
          <w:rFonts w:asciiTheme="minorHAnsi" w:hAnsiTheme="minorHAnsi" w:cstheme="minorHAnsi"/>
          <w:i/>
          <w:iCs/>
          <w:sz w:val="28"/>
          <w:szCs w:val="28"/>
        </w:rPr>
        <w:t>e</w:t>
      </w:r>
      <w:r w:rsidRPr="00532627">
        <w:rPr>
          <w:rFonts w:asciiTheme="minorHAnsi" w:hAnsiTheme="minorHAnsi" w:cstheme="minorHAnsi"/>
          <w:i/>
          <w:iCs/>
          <w:sz w:val="28"/>
          <w:szCs w:val="28"/>
        </w:rPr>
        <w:t xml:space="preserve"> all’economia del mare e del territorio</w:t>
      </w:r>
      <w:r>
        <w:rPr>
          <w:rFonts w:asciiTheme="minorHAnsi" w:hAnsiTheme="minorHAnsi" w:cstheme="minorHAnsi"/>
          <w:i/>
          <w:iCs/>
          <w:sz w:val="28"/>
          <w:szCs w:val="28"/>
        </w:rPr>
        <w:t>.</w:t>
      </w:r>
    </w:p>
    <w:p w14:paraId="037E2CD6" w14:textId="77777777" w:rsidR="005439FB" w:rsidRDefault="005439FB" w:rsidP="001D0FEB">
      <w:pPr>
        <w:jc w:val="both"/>
        <w:rPr>
          <w:rFonts w:asciiTheme="minorHAnsi" w:hAnsiTheme="minorHAnsi" w:cstheme="minorHAnsi"/>
        </w:rPr>
      </w:pPr>
    </w:p>
    <w:p w14:paraId="2C894B94" w14:textId="6B6FB152" w:rsidR="001D0FEB" w:rsidRDefault="001D0FEB" w:rsidP="001D0FEB">
      <w:pPr>
        <w:jc w:val="both"/>
        <w:rPr>
          <w:rFonts w:asciiTheme="minorHAnsi" w:hAnsiTheme="minorHAnsi" w:cstheme="minorHAnsi"/>
        </w:rPr>
      </w:pPr>
      <w:r w:rsidRPr="002F623B">
        <w:rPr>
          <w:rFonts w:asciiTheme="minorHAnsi" w:hAnsiTheme="minorHAnsi" w:cstheme="minorHAnsi"/>
        </w:rPr>
        <w:t xml:space="preserve">Lunedì 25 luglio, </w:t>
      </w:r>
      <w:proofErr w:type="gramStart"/>
      <w:r w:rsidRPr="002F623B">
        <w:rPr>
          <w:rFonts w:asciiTheme="minorHAnsi" w:hAnsiTheme="minorHAnsi" w:cstheme="minorHAnsi"/>
        </w:rPr>
        <w:t>nella suggestiva location</w:t>
      </w:r>
      <w:proofErr w:type="gramEnd"/>
      <w:r w:rsidRPr="002F623B">
        <w:rPr>
          <w:rFonts w:asciiTheme="minorHAnsi" w:hAnsiTheme="minorHAnsi" w:cstheme="minorHAnsi"/>
        </w:rPr>
        <w:t xml:space="preserve"> di Villa Marigola di Lerici (La Spezia), è andata in scena l’ultima tappa del percorso di selezione di </w:t>
      </w:r>
      <w:r w:rsidRPr="00856E87">
        <w:rPr>
          <w:rFonts w:asciiTheme="minorHAnsi" w:hAnsiTheme="minorHAnsi" w:cstheme="minorHAnsi"/>
          <w:b/>
          <w:bCs/>
        </w:rPr>
        <w:t>“Nowtilus - Sea Innovation Hub</w:t>
      </w:r>
      <w:r w:rsidRPr="002F623B">
        <w:rPr>
          <w:rFonts w:asciiTheme="minorHAnsi" w:hAnsiTheme="minorHAnsi" w:cstheme="minorHAnsi"/>
        </w:rPr>
        <w:t xml:space="preserve">”, un incubatore temporaneo nato con l’obiettivo di </w:t>
      </w:r>
      <w:r w:rsidRPr="00856E87">
        <w:rPr>
          <w:rFonts w:asciiTheme="minorHAnsi" w:hAnsiTheme="minorHAnsi" w:cstheme="minorHAnsi"/>
          <w:b/>
          <w:bCs/>
        </w:rPr>
        <w:t>scoprire</w:t>
      </w:r>
      <w:r w:rsidRPr="002F623B">
        <w:rPr>
          <w:rFonts w:asciiTheme="minorHAnsi" w:hAnsiTheme="minorHAnsi" w:cstheme="minorHAnsi"/>
        </w:rPr>
        <w:t xml:space="preserve"> e </w:t>
      </w:r>
      <w:r w:rsidRPr="00856E87">
        <w:rPr>
          <w:rFonts w:asciiTheme="minorHAnsi" w:hAnsiTheme="minorHAnsi" w:cstheme="minorHAnsi"/>
          <w:b/>
          <w:bCs/>
        </w:rPr>
        <w:t>formare i futuri talenti</w:t>
      </w:r>
      <w:r w:rsidRPr="002F623B">
        <w:rPr>
          <w:rFonts w:asciiTheme="minorHAnsi" w:hAnsiTheme="minorHAnsi" w:cstheme="minorHAnsi"/>
        </w:rPr>
        <w:t xml:space="preserve"> e di </w:t>
      </w:r>
      <w:r w:rsidRPr="00856E87">
        <w:rPr>
          <w:rFonts w:asciiTheme="minorHAnsi" w:hAnsiTheme="minorHAnsi" w:cstheme="minorHAnsi"/>
          <w:b/>
          <w:bCs/>
        </w:rPr>
        <w:t>lanciare le idee</w:t>
      </w:r>
      <w:r w:rsidRPr="002F623B">
        <w:rPr>
          <w:rFonts w:asciiTheme="minorHAnsi" w:hAnsiTheme="minorHAnsi" w:cstheme="minorHAnsi"/>
        </w:rPr>
        <w:t xml:space="preserve"> promettenti</w:t>
      </w:r>
      <w:r w:rsidR="00165BEF">
        <w:rPr>
          <w:rFonts w:asciiTheme="minorHAnsi" w:hAnsiTheme="minorHAnsi" w:cstheme="minorHAnsi"/>
        </w:rPr>
        <w:t xml:space="preserve"> </w:t>
      </w:r>
      <w:r w:rsidRPr="00856E87">
        <w:rPr>
          <w:rFonts w:asciiTheme="minorHAnsi" w:hAnsiTheme="minorHAnsi" w:cstheme="minorHAnsi"/>
          <w:b/>
          <w:bCs/>
        </w:rPr>
        <w:t>legate all’innovazione</w:t>
      </w:r>
      <w:r w:rsidRPr="002F623B">
        <w:rPr>
          <w:rFonts w:asciiTheme="minorHAnsi" w:hAnsiTheme="minorHAnsi" w:cstheme="minorHAnsi"/>
        </w:rPr>
        <w:t xml:space="preserve"> e alle tecnologie relative </w:t>
      </w:r>
      <w:r w:rsidRPr="00856E87">
        <w:rPr>
          <w:rFonts w:asciiTheme="minorHAnsi" w:hAnsiTheme="minorHAnsi" w:cstheme="minorHAnsi"/>
          <w:b/>
          <w:bCs/>
        </w:rPr>
        <w:t>all’economia del mare</w:t>
      </w:r>
      <w:r w:rsidRPr="002F623B">
        <w:rPr>
          <w:rFonts w:asciiTheme="minorHAnsi" w:hAnsiTheme="minorHAnsi" w:cstheme="minorHAnsi"/>
        </w:rPr>
        <w:t xml:space="preserve"> e, da quest’anno, </w:t>
      </w:r>
      <w:r w:rsidRPr="00382DE7">
        <w:rPr>
          <w:rFonts w:asciiTheme="minorHAnsi" w:hAnsiTheme="minorHAnsi" w:cstheme="minorHAnsi"/>
        </w:rPr>
        <w:t xml:space="preserve">con lo spin-off </w:t>
      </w:r>
      <w:r w:rsidRPr="00856E87">
        <w:rPr>
          <w:rFonts w:asciiTheme="minorHAnsi" w:hAnsiTheme="minorHAnsi" w:cstheme="minorHAnsi"/>
          <w:b/>
          <w:bCs/>
        </w:rPr>
        <w:t>“Back to Nature”</w:t>
      </w:r>
      <w:r w:rsidRPr="00382DE7">
        <w:rPr>
          <w:rFonts w:asciiTheme="minorHAnsi" w:hAnsiTheme="minorHAnsi" w:cstheme="minorHAnsi"/>
        </w:rPr>
        <w:t xml:space="preserve"> dedicato al </w:t>
      </w:r>
      <w:r w:rsidRPr="00856E87">
        <w:rPr>
          <w:rFonts w:asciiTheme="minorHAnsi" w:hAnsiTheme="minorHAnsi" w:cstheme="minorHAnsi"/>
          <w:b/>
          <w:bCs/>
        </w:rPr>
        <w:t>territorio</w:t>
      </w:r>
      <w:r w:rsidRPr="00382DE7">
        <w:rPr>
          <w:rFonts w:asciiTheme="minorHAnsi" w:hAnsiTheme="minorHAnsi" w:cstheme="minorHAnsi"/>
        </w:rPr>
        <w:t>.</w:t>
      </w:r>
      <w:r w:rsidRPr="002F623B">
        <w:rPr>
          <w:rFonts w:asciiTheme="minorHAnsi" w:hAnsiTheme="minorHAnsi" w:cstheme="minorHAnsi"/>
        </w:rPr>
        <w:t xml:space="preserve"> </w:t>
      </w:r>
    </w:p>
    <w:p w14:paraId="2A253586" w14:textId="77777777" w:rsidR="001D0FEB" w:rsidRDefault="001D0FEB" w:rsidP="001D0FEB">
      <w:pPr>
        <w:jc w:val="both"/>
        <w:rPr>
          <w:rFonts w:asciiTheme="minorHAnsi" w:hAnsiTheme="minorHAnsi" w:cstheme="minorHAnsi"/>
        </w:rPr>
      </w:pPr>
    </w:p>
    <w:p w14:paraId="70831777" w14:textId="77777777" w:rsidR="001D0FEB" w:rsidRPr="002F623B" w:rsidRDefault="001D0FEB" w:rsidP="001D0FEB">
      <w:pPr>
        <w:jc w:val="both"/>
        <w:rPr>
          <w:rFonts w:asciiTheme="minorHAnsi" w:hAnsiTheme="minorHAnsi" w:cstheme="minorHAnsi"/>
        </w:rPr>
      </w:pPr>
      <w:r w:rsidRPr="002F623B">
        <w:rPr>
          <w:rFonts w:asciiTheme="minorHAnsi" w:hAnsiTheme="minorHAnsi" w:cstheme="minorHAnsi"/>
        </w:rPr>
        <w:t xml:space="preserve">Il progetto è nato l’anno scorso all’interno del </w:t>
      </w:r>
      <w:r w:rsidRPr="00856E87">
        <w:rPr>
          <w:rFonts w:asciiTheme="minorHAnsi" w:hAnsiTheme="minorHAnsi" w:cstheme="minorHAnsi"/>
          <w:b/>
          <w:bCs/>
        </w:rPr>
        <w:t>Comitato Territoriale Liguria</w:t>
      </w:r>
      <w:r w:rsidRPr="002F623B">
        <w:rPr>
          <w:rFonts w:asciiTheme="minorHAnsi" w:hAnsiTheme="minorHAnsi" w:cstheme="minorHAnsi"/>
        </w:rPr>
        <w:t xml:space="preserve">, l’organismo voluto e promosso da </w:t>
      </w:r>
      <w:r w:rsidRPr="00856E87">
        <w:rPr>
          <w:rFonts w:asciiTheme="minorHAnsi" w:hAnsiTheme="minorHAnsi" w:cstheme="minorHAnsi"/>
          <w:b/>
          <w:bCs/>
        </w:rPr>
        <w:t>Crédit Agricole Italia</w:t>
      </w:r>
      <w:r w:rsidRPr="002F623B">
        <w:rPr>
          <w:rFonts w:asciiTheme="minorHAnsi" w:hAnsiTheme="minorHAnsi" w:cstheme="minorHAnsi"/>
        </w:rPr>
        <w:t xml:space="preserve"> per supportare la crescita del territorio rafforzando l’interazione con i principali stakeholder. L’iniziativa, patrocinata dalla </w:t>
      </w:r>
      <w:r w:rsidRPr="00856E87">
        <w:rPr>
          <w:rFonts w:asciiTheme="minorHAnsi" w:hAnsiTheme="minorHAnsi" w:cstheme="minorHAnsi"/>
          <w:b/>
          <w:bCs/>
        </w:rPr>
        <w:t>Regione Liguria</w:t>
      </w:r>
      <w:r w:rsidRPr="002F623B">
        <w:rPr>
          <w:rFonts w:asciiTheme="minorHAnsi" w:hAnsiTheme="minorHAnsi" w:cstheme="minorHAnsi"/>
        </w:rPr>
        <w:t xml:space="preserve"> con il sostegno del </w:t>
      </w:r>
      <w:r w:rsidRPr="00856E87">
        <w:rPr>
          <w:rFonts w:asciiTheme="minorHAnsi" w:hAnsiTheme="minorHAnsi" w:cstheme="minorHAnsi"/>
          <w:b/>
          <w:bCs/>
        </w:rPr>
        <w:t>Comune della Spezia</w:t>
      </w:r>
      <w:r w:rsidRPr="002F623B">
        <w:rPr>
          <w:rFonts w:asciiTheme="minorHAnsi" w:hAnsiTheme="minorHAnsi" w:cstheme="minorHAnsi"/>
        </w:rPr>
        <w:t xml:space="preserve">, è promossa da </w:t>
      </w:r>
      <w:r w:rsidRPr="00856E87">
        <w:rPr>
          <w:rFonts w:asciiTheme="minorHAnsi" w:hAnsiTheme="minorHAnsi" w:cstheme="minorHAnsi"/>
          <w:b/>
          <w:bCs/>
        </w:rPr>
        <w:t>Crédit Agricole Italia</w:t>
      </w:r>
      <w:r w:rsidRPr="002F623B">
        <w:rPr>
          <w:rFonts w:asciiTheme="minorHAnsi" w:hAnsiTheme="minorHAnsi" w:cstheme="minorHAnsi"/>
        </w:rPr>
        <w:t xml:space="preserve">, </w:t>
      </w:r>
      <w:r w:rsidRPr="00856E87">
        <w:rPr>
          <w:rFonts w:asciiTheme="minorHAnsi" w:hAnsiTheme="minorHAnsi" w:cstheme="minorHAnsi"/>
          <w:b/>
          <w:bCs/>
        </w:rPr>
        <w:t>Fondazione Carispezia</w:t>
      </w:r>
      <w:r w:rsidRPr="002F623B">
        <w:rPr>
          <w:rFonts w:asciiTheme="minorHAnsi" w:hAnsiTheme="minorHAnsi" w:cstheme="minorHAnsi"/>
        </w:rPr>
        <w:t xml:space="preserve">, </w:t>
      </w:r>
      <w:r w:rsidRPr="00856E87">
        <w:rPr>
          <w:rFonts w:asciiTheme="minorHAnsi" w:hAnsiTheme="minorHAnsi" w:cstheme="minorHAnsi"/>
          <w:b/>
          <w:bCs/>
        </w:rPr>
        <w:t xml:space="preserve">Wylab </w:t>
      </w:r>
      <w:r w:rsidRPr="002F623B">
        <w:rPr>
          <w:rFonts w:asciiTheme="minorHAnsi" w:hAnsiTheme="minorHAnsi" w:cstheme="minorHAnsi"/>
        </w:rPr>
        <w:t xml:space="preserve">e </w:t>
      </w:r>
      <w:r w:rsidRPr="00856E87">
        <w:rPr>
          <w:rFonts w:asciiTheme="minorHAnsi" w:hAnsiTheme="minorHAnsi" w:cstheme="minorHAnsi"/>
          <w:b/>
          <w:bCs/>
        </w:rPr>
        <w:t>Le Village by Crédit Agricole Milano</w:t>
      </w:r>
      <w:r w:rsidRPr="002F623B">
        <w:rPr>
          <w:rFonts w:asciiTheme="minorHAnsi" w:hAnsiTheme="minorHAnsi" w:cstheme="minorHAnsi"/>
        </w:rPr>
        <w:t>. </w:t>
      </w:r>
    </w:p>
    <w:p w14:paraId="70281C80" w14:textId="77777777" w:rsidR="001D0FEB" w:rsidRPr="002F623B" w:rsidRDefault="001D0FEB" w:rsidP="001D0FEB">
      <w:pPr>
        <w:jc w:val="both"/>
        <w:rPr>
          <w:rFonts w:asciiTheme="minorHAnsi" w:hAnsiTheme="minorHAnsi" w:cstheme="minorHAnsi"/>
        </w:rPr>
      </w:pPr>
    </w:p>
    <w:p w14:paraId="4DDA4679" w14:textId="5E016236" w:rsidR="001D0FEB" w:rsidRPr="00F2024A" w:rsidRDefault="001D0FEB" w:rsidP="001D0FEB">
      <w:pPr>
        <w:jc w:val="both"/>
        <w:rPr>
          <w:rFonts w:asciiTheme="minorHAnsi" w:hAnsiTheme="minorHAnsi" w:cstheme="minorHAnsi"/>
          <w:b/>
          <w:bCs/>
          <w:color w:val="000000"/>
          <w:lang w:val="en-US"/>
        </w:rPr>
      </w:pPr>
      <w:r w:rsidRPr="002F623B">
        <w:rPr>
          <w:rFonts w:asciiTheme="minorHAnsi" w:hAnsiTheme="minorHAnsi" w:cstheme="minorHAnsi"/>
        </w:rPr>
        <w:t xml:space="preserve">In questa edizione è emersa, nella totalità dei progetti presentati, particolare </w:t>
      </w:r>
      <w:r w:rsidRPr="00856E87">
        <w:rPr>
          <w:rFonts w:asciiTheme="minorHAnsi" w:hAnsiTheme="minorHAnsi" w:cstheme="minorHAnsi"/>
          <w:b/>
          <w:bCs/>
        </w:rPr>
        <w:t>attenzione ai temi della sostenibilità</w:t>
      </w:r>
      <w:r w:rsidRPr="002F623B">
        <w:rPr>
          <w:rFonts w:asciiTheme="minorHAnsi" w:hAnsiTheme="minorHAnsi" w:cstheme="minorHAnsi"/>
        </w:rPr>
        <w:t>. Scafi per imbarcazioni full-electric, materiali riciclabili per sostituire la vetroresina, raccolta e monitoraggio dei rifiuti fluviali, sistemi propulsivi per risparmiare carburante e ridurre le emissioni, boat sharing elettrico. Queste sono solo alcune delle tante idee che sono state presentat</w:t>
      </w:r>
      <w:r w:rsidR="004316F8">
        <w:rPr>
          <w:rFonts w:asciiTheme="minorHAnsi" w:hAnsiTheme="minorHAnsi" w:cstheme="minorHAnsi"/>
        </w:rPr>
        <w:t>e</w:t>
      </w:r>
      <w:r w:rsidRPr="002F623B">
        <w:rPr>
          <w:rFonts w:asciiTheme="minorHAnsi" w:hAnsiTheme="minorHAnsi" w:cstheme="minorHAnsi"/>
        </w:rPr>
        <w:t xml:space="preserve"> a</w:t>
      </w:r>
      <w:r w:rsidR="00165BEF">
        <w:rPr>
          <w:rFonts w:asciiTheme="minorHAnsi" w:hAnsiTheme="minorHAnsi" w:cstheme="minorHAnsi"/>
        </w:rPr>
        <w:t xml:space="preserve">lla </w:t>
      </w:r>
      <w:r w:rsidRPr="00F2024A">
        <w:rPr>
          <w:rFonts w:asciiTheme="minorHAnsi" w:hAnsiTheme="minorHAnsi" w:cstheme="minorHAnsi"/>
          <w:color w:val="000000"/>
        </w:rPr>
        <w:t>Giuria</w:t>
      </w:r>
      <w:r w:rsidRPr="002F623B">
        <w:rPr>
          <w:rFonts w:asciiTheme="minorHAnsi" w:hAnsiTheme="minorHAnsi" w:cstheme="minorHAnsi"/>
          <w:color w:val="000000"/>
        </w:rPr>
        <w:t xml:space="preserve">. </w:t>
      </w:r>
      <w:r w:rsidRPr="00C624F1">
        <w:rPr>
          <w:rFonts w:asciiTheme="minorHAnsi" w:hAnsiTheme="minorHAnsi" w:cstheme="minorHAnsi"/>
          <w:color w:val="000000"/>
          <w:lang w:val="en-US"/>
        </w:rPr>
        <w:t xml:space="preserve">Le </w:t>
      </w:r>
      <w:r w:rsidRPr="00C624F1">
        <w:rPr>
          <w:rFonts w:asciiTheme="minorHAnsi" w:hAnsiTheme="minorHAnsi" w:cstheme="minorHAnsi"/>
          <w:lang w:val="en-US"/>
        </w:rPr>
        <w:t xml:space="preserve">12 start up ammesse al Selection Day sono state </w:t>
      </w:r>
      <w:r w:rsidRPr="00F2024A">
        <w:rPr>
          <w:rFonts w:asciiTheme="minorHAnsi" w:hAnsiTheme="minorHAnsi" w:cstheme="minorHAnsi"/>
          <w:b/>
          <w:bCs/>
          <w:lang w:val="en-US"/>
        </w:rPr>
        <w:t>Gerris Boats, Foodinghy, Northern Light Composites, Blue Eco Line, Sailfoil, Outbe, Tigullio Trekking, Enismaro, E-ssence, E-Sea Sharing, Boats</w:t>
      </w:r>
      <w:r w:rsidR="00E1360E">
        <w:rPr>
          <w:rFonts w:asciiTheme="minorHAnsi" w:hAnsiTheme="minorHAnsi" w:cstheme="minorHAnsi"/>
          <w:b/>
          <w:bCs/>
          <w:lang w:val="en-US"/>
        </w:rPr>
        <w:t xml:space="preserve"> </w:t>
      </w:r>
      <w:r w:rsidRPr="00F2024A">
        <w:rPr>
          <w:rFonts w:asciiTheme="minorHAnsi" w:hAnsiTheme="minorHAnsi" w:cstheme="minorHAnsi"/>
          <w:b/>
          <w:bCs/>
          <w:lang w:val="en-US"/>
        </w:rPr>
        <w:t>and</w:t>
      </w:r>
      <w:r w:rsidR="00E1360E">
        <w:rPr>
          <w:rFonts w:asciiTheme="minorHAnsi" w:hAnsiTheme="minorHAnsi" w:cstheme="minorHAnsi"/>
          <w:b/>
          <w:bCs/>
          <w:lang w:val="en-US"/>
        </w:rPr>
        <w:t xml:space="preserve"> G</w:t>
      </w:r>
      <w:r w:rsidRPr="00F2024A">
        <w:rPr>
          <w:rFonts w:asciiTheme="minorHAnsi" w:hAnsiTheme="minorHAnsi" w:cstheme="minorHAnsi"/>
          <w:b/>
          <w:bCs/>
          <w:lang w:val="en-US"/>
        </w:rPr>
        <w:t>o, Innavi.</w:t>
      </w:r>
    </w:p>
    <w:p w14:paraId="49CE600E" w14:textId="77777777" w:rsidR="001D0FEB" w:rsidRPr="00C624F1" w:rsidRDefault="001D0FEB" w:rsidP="001D0FEB">
      <w:pPr>
        <w:jc w:val="both"/>
        <w:rPr>
          <w:rFonts w:asciiTheme="minorHAnsi" w:hAnsiTheme="minorHAnsi" w:cstheme="minorHAnsi"/>
          <w:color w:val="000000"/>
          <w:lang w:val="en-US"/>
        </w:rPr>
      </w:pPr>
    </w:p>
    <w:p w14:paraId="0D47D999" w14:textId="45E06FC3" w:rsidR="001D0FEB" w:rsidRDefault="001D0FEB" w:rsidP="001D0FEB">
      <w:pPr>
        <w:jc w:val="both"/>
        <w:rPr>
          <w:rFonts w:asciiTheme="minorHAnsi" w:hAnsiTheme="minorHAnsi" w:cstheme="minorHAnsi"/>
          <w:b/>
          <w:bCs/>
          <w:color w:val="000000"/>
        </w:rPr>
      </w:pPr>
      <w:r w:rsidRPr="002F623B">
        <w:rPr>
          <w:rFonts w:asciiTheme="minorHAnsi" w:hAnsiTheme="minorHAnsi" w:cstheme="minorHAnsi"/>
          <w:b/>
          <w:bCs/>
          <w:color w:val="000000"/>
        </w:rPr>
        <w:t>Le proposte vincitrici</w:t>
      </w:r>
    </w:p>
    <w:p w14:paraId="71E0968A" w14:textId="7BE3933F" w:rsidR="00907DA2" w:rsidRDefault="00F2024A" w:rsidP="001D0FEB">
      <w:pPr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 w:themeColor="text1"/>
        </w:rPr>
        <w:t xml:space="preserve">Dopo aver ascoltato le presentazioni delle 12 realtà in gara, la Giuria - </w:t>
      </w:r>
      <w:r w:rsidRPr="002F623B">
        <w:rPr>
          <w:rFonts w:asciiTheme="minorHAnsi" w:hAnsiTheme="minorHAnsi" w:cstheme="minorHAnsi"/>
          <w:color w:val="000000"/>
        </w:rPr>
        <w:t xml:space="preserve">composta da </w:t>
      </w:r>
      <w:r w:rsidR="0010536E">
        <w:rPr>
          <w:rFonts w:asciiTheme="minorHAnsi" w:hAnsiTheme="minorHAnsi" w:cstheme="minorHAnsi"/>
          <w:color w:val="000000"/>
        </w:rPr>
        <w:t>16</w:t>
      </w:r>
      <w:r w:rsidRPr="002F623B">
        <w:rPr>
          <w:rFonts w:asciiTheme="minorHAnsi" w:hAnsiTheme="minorHAnsi" w:cstheme="minorHAnsi"/>
          <w:color w:val="000000"/>
        </w:rPr>
        <w:t xml:space="preserve"> membri tra rappresentanti delle </w:t>
      </w:r>
      <w:r w:rsidRPr="00907DA2">
        <w:rPr>
          <w:rFonts w:asciiTheme="minorHAnsi" w:hAnsiTheme="minorHAnsi" w:cstheme="minorHAnsi"/>
          <w:b/>
          <w:bCs/>
          <w:color w:val="000000"/>
        </w:rPr>
        <w:t>aziende partner</w:t>
      </w:r>
      <w:r w:rsidRPr="002F623B">
        <w:rPr>
          <w:rFonts w:asciiTheme="minorHAnsi" w:hAnsiTheme="minorHAnsi" w:cstheme="minorHAnsi"/>
          <w:color w:val="000000"/>
        </w:rPr>
        <w:t xml:space="preserve">, </w:t>
      </w:r>
      <w:r w:rsidRPr="00907DA2">
        <w:rPr>
          <w:rFonts w:asciiTheme="minorHAnsi" w:hAnsiTheme="minorHAnsi" w:cstheme="minorHAnsi"/>
          <w:b/>
          <w:bCs/>
          <w:color w:val="000000"/>
        </w:rPr>
        <w:t>promotori</w:t>
      </w:r>
      <w:r w:rsidRPr="002F623B">
        <w:rPr>
          <w:rFonts w:asciiTheme="minorHAnsi" w:hAnsiTheme="minorHAnsi" w:cstheme="minorHAnsi"/>
          <w:color w:val="000000"/>
        </w:rPr>
        <w:t xml:space="preserve"> e </w:t>
      </w:r>
      <w:r w:rsidRPr="00907DA2">
        <w:rPr>
          <w:rFonts w:asciiTheme="minorHAnsi" w:hAnsiTheme="minorHAnsi" w:cstheme="minorHAnsi"/>
          <w:b/>
          <w:bCs/>
          <w:color w:val="000000"/>
        </w:rPr>
        <w:t>abilitatori</w:t>
      </w:r>
      <w:r>
        <w:rPr>
          <w:rFonts w:asciiTheme="minorHAnsi" w:hAnsiTheme="minorHAnsi" w:cstheme="minorHAnsi"/>
          <w:color w:val="000000"/>
        </w:rPr>
        <w:t xml:space="preserve"> – ha </w:t>
      </w:r>
      <w:r w:rsidR="003C3B50">
        <w:rPr>
          <w:rFonts w:asciiTheme="minorHAnsi" w:hAnsiTheme="minorHAnsi" w:cstheme="minorHAnsi"/>
          <w:color w:val="000000"/>
        </w:rPr>
        <w:t>selezionato</w:t>
      </w:r>
      <w:r w:rsidR="005439FB">
        <w:rPr>
          <w:rFonts w:asciiTheme="minorHAnsi" w:hAnsiTheme="minorHAnsi" w:cstheme="minorHAnsi"/>
          <w:color w:val="000000"/>
        </w:rPr>
        <w:t xml:space="preserve"> le</w:t>
      </w:r>
      <w:r w:rsidR="003C3B50">
        <w:rPr>
          <w:rFonts w:asciiTheme="minorHAnsi" w:hAnsiTheme="minorHAnsi" w:cstheme="minorHAnsi"/>
          <w:color w:val="000000"/>
        </w:rPr>
        <w:t xml:space="preserve"> </w:t>
      </w:r>
      <w:r w:rsidR="003C3B50" w:rsidRPr="003C3B50">
        <w:rPr>
          <w:rFonts w:asciiTheme="minorHAnsi" w:hAnsiTheme="minorHAnsi" w:cstheme="minorHAnsi"/>
          <w:b/>
          <w:bCs/>
          <w:color w:val="000000"/>
        </w:rPr>
        <w:t>8 realtà</w:t>
      </w:r>
      <w:r w:rsidR="003C3B50">
        <w:rPr>
          <w:rFonts w:asciiTheme="minorHAnsi" w:hAnsiTheme="minorHAnsi" w:cstheme="minorHAnsi"/>
          <w:color w:val="000000"/>
        </w:rPr>
        <w:t xml:space="preserve"> più meritevoli per grado di innovazione, qualità del team e fattibilità della proposta. </w:t>
      </w:r>
    </w:p>
    <w:p w14:paraId="17EA54D1" w14:textId="77777777" w:rsidR="00907DA2" w:rsidRDefault="00907DA2" w:rsidP="001D0FEB">
      <w:pPr>
        <w:jc w:val="both"/>
        <w:rPr>
          <w:rFonts w:asciiTheme="minorHAnsi" w:hAnsiTheme="minorHAnsi" w:cstheme="minorHAnsi"/>
          <w:color w:val="000000"/>
        </w:rPr>
      </w:pPr>
    </w:p>
    <w:p w14:paraId="34EAA1B0" w14:textId="18BFE5B6" w:rsidR="003C3B50" w:rsidRDefault="003C3B50" w:rsidP="001D0FEB">
      <w:pPr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Si tratta di </w:t>
      </w:r>
      <w:r>
        <w:rPr>
          <w:rFonts w:asciiTheme="minorHAnsi" w:hAnsiTheme="minorHAnsi" w:cstheme="minorHAnsi"/>
          <w:b/>
          <w:bCs/>
          <w:color w:val="000000"/>
        </w:rPr>
        <w:t xml:space="preserve">Blue Eco </w:t>
      </w:r>
      <w:r w:rsidRPr="003C3B50">
        <w:rPr>
          <w:rFonts w:asciiTheme="minorHAnsi" w:hAnsiTheme="minorHAnsi" w:cstheme="minorHAnsi"/>
          <w:b/>
          <w:bCs/>
          <w:color w:val="000000"/>
        </w:rPr>
        <w:t>Line</w:t>
      </w:r>
      <w:r>
        <w:rPr>
          <w:rFonts w:asciiTheme="minorHAnsi" w:hAnsiTheme="minorHAnsi" w:cstheme="minorHAnsi"/>
          <w:color w:val="000000"/>
        </w:rPr>
        <w:t xml:space="preserve">, </w:t>
      </w:r>
      <w:r w:rsidRPr="003C3B50">
        <w:rPr>
          <w:rFonts w:asciiTheme="minorHAnsi" w:hAnsiTheme="minorHAnsi" w:cstheme="minorHAnsi"/>
          <w:color w:val="000000"/>
        </w:rPr>
        <w:t>che ha sviluppato un sistema di monitoraggio dei rifiuti fluviali e un</w:t>
      </w:r>
      <w:r>
        <w:rPr>
          <w:rFonts w:asciiTheme="minorHAnsi" w:hAnsiTheme="minorHAnsi" w:cstheme="minorHAnsi"/>
          <w:color w:val="000000"/>
        </w:rPr>
        <w:t>’</w:t>
      </w:r>
      <w:r w:rsidRPr="003C3B50">
        <w:rPr>
          <w:rFonts w:asciiTheme="minorHAnsi" w:hAnsiTheme="minorHAnsi" w:cstheme="minorHAnsi"/>
          <w:color w:val="000000"/>
        </w:rPr>
        <w:t>installazione per la raccolta della plastica direttamente dai fiumi</w:t>
      </w:r>
      <w:r>
        <w:rPr>
          <w:rFonts w:asciiTheme="minorHAnsi" w:hAnsiTheme="minorHAnsi" w:cstheme="minorHAnsi"/>
          <w:color w:val="000000"/>
        </w:rPr>
        <w:t xml:space="preserve">; </w:t>
      </w:r>
      <w:r>
        <w:rPr>
          <w:rFonts w:asciiTheme="minorHAnsi" w:hAnsiTheme="minorHAnsi" w:cstheme="minorHAnsi"/>
          <w:b/>
          <w:bCs/>
          <w:color w:val="000000"/>
        </w:rPr>
        <w:t>Northern Light Composites</w:t>
      </w:r>
      <w:r>
        <w:rPr>
          <w:rFonts w:asciiTheme="minorHAnsi" w:hAnsiTheme="minorHAnsi" w:cstheme="minorHAnsi"/>
          <w:color w:val="000000"/>
        </w:rPr>
        <w:t xml:space="preserve">, </w:t>
      </w:r>
      <w:r w:rsidR="00E1360E">
        <w:rPr>
          <w:rFonts w:asciiTheme="minorHAnsi" w:hAnsiTheme="minorHAnsi" w:cstheme="minorHAnsi"/>
          <w:color w:val="000000"/>
        </w:rPr>
        <w:t xml:space="preserve">sviluppatrice di </w:t>
      </w:r>
      <w:r w:rsidRPr="003C3B50">
        <w:rPr>
          <w:rFonts w:asciiTheme="minorHAnsi" w:hAnsiTheme="minorHAnsi" w:cstheme="minorHAnsi"/>
          <w:color w:val="000000"/>
        </w:rPr>
        <w:t>un composito riciclabile per risolvere le problematiche legate al fine vita dei manufatti in vetroresina</w:t>
      </w:r>
      <w:r w:rsidR="00E1360E">
        <w:rPr>
          <w:rFonts w:asciiTheme="minorHAnsi" w:hAnsiTheme="minorHAnsi" w:cstheme="minorHAnsi"/>
          <w:color w:val="000000"/>
        </w:rPr>
        <w:t xml:space="preserve">; </w:t>
      </w:r>
      <w:r w:rsidR="00E1360E">
        <w:rPr>
          <w:rFonts w:asciiTheme="minorHAnsi" w:hAnsiTheme="minorHAnsi" w:cstheme="minorHAnsi"/>
          <w:b/>
          <w:bCs/>
          <w:color w:val="000000"/>
        </w:rPr>
        <w:t>Gerr</w:t>
      </w:r>
      <w:r w:rsidR="00F8621B">
        <w:rPr>
          <w:rFonts w:asciiTheme="minorHAnsi" w:hAnsiTheme="minorHAnsi" w:cstheme="minorHAnsi"/>
          <w:b/>
          <w:bCs/>
          <w:color w:val="000000"/>
        </w:rPr>
        <w:t>is</w:t>
      </w:r>
      <w:r w:rsidR="00E1360E">
        <w:rPr>
          <w:rFonts w:asciiTheme="minorHAnsi" w:hAnsiTheme="minorHAnsi" w:cstheme="minorHAnsi"/>
          <w:b/>
          <w:bCs/>
          <w:color w:val="000000"/>
        </w:rPr>
        <w:t xml:space="preserve"> </w:t>
      </w:r>
      <w:r w:rsidR="00E1360E" w:rsidRPr="00E1360E">
        <w:rPr>
          <w:rFonts w:asciiTheme="minorHAnsi" w:hAnsiTheme="minorHAnsi" w:cstheme="minorHAnsi"/>
          <w:b/>
          <w:bCs/>
          <w:color w:val="000000"/>
        </w:rPr>
        <w:t>Boats</w:t>
      </w:r>
      <w:r w:rsidR="00E1360E">
        <w:rPr>
          <w:rFonts w:asciiTheme="minorHAnsi" w:hAnsiTheme="minorHAnsi" w:cstheme="minorHAnsi"/>
          <w:color w:val="000000"/>
        </w:rPr>
        <w:t xml:space="preserve">, </w:t>
      </w:r>
      <w:r w:rsidR="00E1360E" w:rsidRPr="00E1360E">
        <w:rPr>
          <w:rFonts w:asciiTheme="minorHAnsi" w:hAnsiTheme="minorHAnsi" w:cstheme="minorHAnsi"/>
          <w:color w:val="000000"/>
        </w:rPr>
        <w:t>progettista di una piattaforma scafo a configurazione variabile, pensata e ottimizzata per una nuova generazione di imbarcazioni full-electric</w:t>
      </w:r>
      <w:r w:rsidR="00E1360E">
        <w:rPr>
          <w:rFonts w:asciiTheme="minorHAnsi" w:hAnsiTheme="minorHAnsi" w:cstheme="minorHAnsi"/>
          <w:color w:val="000000"/>
        </w:rPr>
        <w:t xml:space="preserve">; </w:t>
      </w:r>
      <w:r w:rsidR="00E1360E" w:rsidRPr="00E1360E">
        <w:rPr>
          <w:rFonts w:asciiTheme="minorHAnsi" w:hAnsiTheme="minorHAnsi" w:cstheme="minorHAnsi"/>
          <w:b/>
          <w:bCs/>
          <w:color w:val="000000"/>
        </w:rPr>
        <w:t>Foodinghy</w:t>
      </w:r>
      <w:r w:rsidR="00E1360E">
        <w:rPr>
          <w:rFonts w:asciiTheme="minorHAnsi" w:hAnsiTheme="minorHAnsi" w:cstheme="minorHAnsi"/>
          <w:color w:val="000000"/>
        </w:rPr>
        <w:t xml:space="preserve">, </w:t>
      </w:r>
      <w:r w:rsidR="00E1360E" w:rsidRPr="00E1360E">
        <w:rPr>
          <w:rFonts w:asciiTheme="minorHAnsi" w:hAnsiTheme="minorHAnsi" w:cstheme="minorHAnsi"/>
          <w:color w:val="000000"/>
        </w:rPr>
        <w:lastRenderedPageBreak/>
        <w:t>il primo food delivery per la nautica</w:t>
      </w:r>
      <w:r w:rsidR="00E1360E">
        <w:rPr>
          <w:rFonts w:asciiTheme="minorHAnsi" w:hAnsiTheme="minorHAnsi" w:cstheme="minorHAnsi"/>
          <w:color w:val="000000"/>
        </w:rPr>
        <w:t xml:space="preserve"> sia in porto che in rada; </w:t>
      </w:r>
      <w:r w:rsidR="00E1360E">
        <w:rPr>
          <w:rFonts w:asciiTheme="minorHAnsi" w:hAnsiTheme="minorHAnsi" w:cstheme="minorHAnsi"/>
          <w:b/>
          <w:bCs/>
          <w:color w:val="000000"/>
        </w:rPr>
        <w:t>Outbe</w:t>
      </w:r>
      <w:r w:rsidR="00E1360E">
        <w:rPr>
          <w:rFonts w:asciiTheme="minorHAnsi" w:hAnsiTheme="minorHAnsi" w:cstheme="minorHAnsi"/>
          <w:color w:val="000000"/>
        </w:rPr>
        <w:t xml:space="preserve">, che vuole </w:t>
      </w:r>
      <w:r w:rsidR="00E1360E" w:rsidRPr="00E1360E">
        <w:rPr>
          <w:rFonts w:asciiTheme="minorHAnsi" w:hAnsiTheme="minorHAnsi" w:cstheme="minorHAnsi"/>
          <w:color w:val="000000"/>
        </w:rPr>
        <w:t>sviluppare una piattaforma per connettere in un ecosistema amanti dell'outdoor, scienziati, aziende per vivere e conoscere meglio la natura e l'oceano</w:t>
      </w:r>
      <w:r w:rsidR="00E1360E">
        <w:rPr>
          <w:rFonts w:asciiTheme="minorHAnsi" w:hAnsiTheme="minorHAnsi" w:cstheme="minorHAnsi"/>
          <w:color w:val="000000"/>
        </w:rPr>
        <w:t xml:space="preserve">; </w:t>
      </w:r>
      <w:r w:rsidR="00E1360E">
        <w:rPr>
          <w:rFonts w:asciiTheme="minorHAnsi" w:hAnsiTheme="minorHAnsi" w:cstheme="minorHAnsi"/>
          <w:b/>
          <w:bCs/>
          <w:color w:val="000000"/>
        </w:rPr>
        <w:t>E-ssence</w:t>
      </w:r>
      <w:r w:rsidR="00E1360E">
        <w:rPr>
          <w:rFonts w:asciiTheme="minorHAnsi" w:hAnsiTheme="minorHAnsi" w:cstheme="minorHAnsi"/>
          <w:color w:val="000000"/>
        </w:rPr>
        <w:t xml:space="preserve">, </w:t>
      </w:r>
      <w:r w:rsidR="00E90E7A">
        <w:rPr>
          <w:rFonts w:asciiTheme="minorHAnsi" w:hAnsiTheme="minorHAnsi" w:cstheme="minorHAnsi"/>
          <w:color w:val="000000"/>
        </w:rPr>
        <w:t xml:space="preserve">che </w:t>
      </w:r>
      <w:r w:rsidR="00E1360E">
        <w:rPr>
          <w:rFonts w:asciiTheme="minorHAnsi" w:hAnsiTheme="minorHAnsi" w:cstheme="minorHAnsi"/>
          <w:color w:val="000000"/>
        </w:rPr>
        <w:t>si pone l’obiettivo di c</w:t>
      </w:r>
      <w:r w:rsidR="00E1360E" w:rsidRPr="00E1360E">
        <w:rPr>
          <w:rFonts w:asciiTheme="minorHAnsi" w:hAnsiTheme="minorHAnsi" w:cstheme="minorHAnsi"/>
          <w:color w:val="000000"/>
        </w:rPr>
        <w:t>rea</w:t>
      </w:r>
      <w:r w:rsidR="00E1360E">
        <w:rPr>
          <w:rFonts w:asciiTheme="minorHAnsi" w:hAnsiTheme="minorHAnsi" w:cstheme="minorHAnsi"/>
          <w:color w:val="000000"/>
        </w:rPr>
        <w:t>re</w:t>
      </w:r>
      <w:r w:rsidR="00E1360E" w:rsidRPr="00E1360E">
        <w:rPr>
          <w:rFonts w:asciiTheme="minorHAnsi" w:hAnsiTheme="minorHAnsi" w:cstheme="minorHAnsi"/>
          <w:color w:val="000000"/>
        </w:rPr>
        <w:t xml:space="preserve"> di una flotta di barche in fibra di carbonio con motore elettrico per offrire un servizio di electric boat sharing accessibile, sostenibile e alternativo</w:t>
      </w:r>
      <w:r w:rsidR="00E1360E">
        <w:rPr>
          <w:rFonts w:asciiTheme="minorHAnsi" w:hAnsiTheme="minorHAnsi" w:cstheme="minorHAnsi"/>
          <w:color w:val="000000"/>
        </w:rPr>
        <w:t xml:space="preserve">; </w:t>
      </w:r>
      <w:r w:rsidR="00E1360E">
        <w:rPr>
          <w:rFonts w:asciiTheme="minorHAnsi" w:hAnsiTheme="minorHAnsi" w:cstheme="minorHAnsi"/>
          <w:b/>
          <w:bCs/>
          <w:color w:val="000000"/>
        </w:rPr>
        <w:t>Innavi</w:t>
      </w:r>
      <w:r w:rsidR="00E1360E">
        <w:rPr>
          <w:rFonts w:asciiTheme="minorHAnsi" w:hAnsiTheme="minorHAnsi" w:cstheme="minorHAnsi"/>
          <w:color w:val="000000"/>
        </w:rPr>
        <w:t xml:space="preserve">, un </w:t>
      </w:r>
      <w:r w:rsidR="00E1360E" w:rsidRPr="00E1360E">
        <w:rPr>
          <w:rFonts w:asciiTheme="minorHAnsi" w:hAnsiTheme="minorHAnsi" w:cstheme="minorHAnsi"/>
          <w:color w:val="000000"/>
        </w:rPr>
        <w:t>marketplace che aiuta i turisti a costruire la propria vacanza in barca completa</w:t>
      </w:r>
      <w:r w:rsidR="00EF5694">
        <w:rPr>
          <w:rFonts w:asciiTheme="minorHAnsi" w:hAnsiTheme="minorHAnsi" w:cstheme="minorHAnsi"/>
          <w:color w:val="000000"/>
        </w:rPr>
        <w:t xml:space="preserve"> </w:t>
      </w:r>
      <w:r w:rsidR="00E1360E" w:rsidRPr="00E1360E">
        <w:rPr>
          <w:rFonts w:asciiTheme="minorHAnsi" w:hAnsiTheme="minorHAnsi" w:cstheme="minorHAnsi"/>
          <w:color w:val="000000"/>
        </w:rPr>
        <w:t>con pochi click</w:t>
      </w:r>
      <w:r w:rsidR="00E1360E">
        <w:rPr>
          <w:rFonts w:asciiTheme="minorHAnsi" w:hAnsiTheme="minorHAnsi" w:cstheme="minorHAnsi"/>
          <w:color w:val="000000"/>
        </w:rPr>
        <w:t xml:space="preserve">; </w:t>
      </w:r>
      <w:r w:rsidR="00E1360E">
        <w:rPr>
          <w:rFonts w:asciiTheme="minorHAnsi" w:hAnsiTheme="minorHAnsi" w:cstheme="minorHAnsi"/>
          <w:b/>
          <w:bCs/>
          <w:color w:val="000000"/>
        </w:rPr>
        <w:t>Boats and Go</w:t>
      </w:r>
      <w:r w:rsidR="00E1360E">
        <w:rPr>
          <w:rFonts w:asciiTheme="minorHAnsi" w:hAnsiTheme="minorHAnsi" w:cstheme="minorHAnsi"/>
          <w:color w:val="000000"/>
        </w:rPr>
        <w:t>,</w:t>
      </w:r>
      <w:r w:rsidR="00E90E7A">
        <w:rPr>
          <w:rFonts w:asciiTheme="minorHAnsi" w:hAnsiTheme="minorHAnsi" w:cstheme="minorHAnsi"/>
          <w:color w:val="000000"/>
        </w:rPr>
        <w:t xml:space="preserve"> s</w:t>
      </w:r>
      <w:r w:rsidR="00E90E7A" w:rsidRPr="00E90E7A">
        <w:rPr>
          <w:rFonts w:asciiTheme="minorHAnsi" w:hAnsiTheme="minorHAnsi" w:cstheme="minorHAnsi"/>
          <w:color w:val="000000"/>
        </w:rPr>
        <w:t xml:space="preserve">tartup che ha sviluppato una piattaforma innovativa di metasearch che confronta i prezzi e le offerte fornite da diversi siti di prenotazione </w:t>
      </w:r>
      <w:r w:rsidR="00E90E7A">
        <w:rPr>
          <w:rFonts w:asciiTheme="minorHAnsi" w:hAnsiTheme="minorHAnsi" w:cstheme="minorHAnsi"/>
          <w:color w:val="000000"/>
        </w:rPr>
        <w:t xml:space="preserve">di barche </w:t>
      </w:r>
      <w:r w:rsidR="00E90E7A" w:rsidRPr="00E90E7A">
        <w:rPr>
          <w:rFonts w:asciiTheme="minorHAnsi" w:hAnsiTheme="minorHAnsi" w:cstheme="minorHAnsi"/>
          <w:color w:val="000000"/>
        </w:rPr>
        <w:t>online</w:t>
      </w:r>
      <w:r w:rsidR="00E90E7A">
        <w:rPr>
          <w:rFonts w:asciiTheme="minorHAnsi" w:hAnsiTheme="minorHAnsi" w:cstheme="minorHAnsi"/>
          <w:color w:val="000000"/>
        </w:rPr>
        <w:t>.</w:t>
      </w:r>
    </w:p>
    <w:p w14:paraId="3B8BAB83" w14:textId="77777777" w:rsidR="00F2024A" w:rsidRDefault="00F2024A" w:rsidP="001D0FEB">
      <w:pPr>
        <w:jc w:val="both"/>
        <w:rPr>
          <w:rFonts w:asciiTheme="minorHAnsi" w:hAnsiTheme="minorHAnsi" w:cstheme="minorHAnsi"/>
          <w:color w:val="FF0000"/>
        </w:rPr>
      </w:pPr>
    </w:p>
    <w:p w14:paraId="203FF23A" w14:textId="6D3A9932" w:rsidR="001D0FEB" w:rsidRDefault="001D0FEB" w:rsidP="001D0FEB">
      <w:pPr>
        <w:jc w:val="both"/>
        <w:rPr>
          <w:rFonts w:asciiTheme="minorHAnsi" w:hAnsiTheme="minorHAnsi" w:cstheme="minorHAnsi"/>
          <w:color w:val="000000"/>
        </w:rPr>
      </w:pPr>
      <w:r w:rsidRPr="002F623B">
        <w:rPr>
          <w:rFonts w:asciiTheme="minorHAnsi" w:hAnsiTheme="minorHAnsi" w:cstheme="minorHAnsi"/>
          <w:color w:val="000000"/>
        </w:rPr>
        <w:t xml:space="preserve">Queste </w:t>
      </w:r>
      <w:r w:rsidR="005439FB">
        <w:rPr>
          <w:rFonts w:asciiTheme="minorHAnsi" w:hAnsiTheme="minorHAnsi" w:cstheme="minorHAnsi"/>
          <w:color w:val="000000"/>
        </w:rPr>
        <w:t xml:space="preserve">start up </w:t>
      </w:r>
      <w:r w:rsidRPr="002F623B">
        <w:rPr>
          <w:rFonts w:asciiTheme="minorHAnsi" w:hAnsiTheme="minorHAnsi" w:cstheme="minorHAnsi"/>
          <w:color w:val="000000"/>
        </w:rPr>
        <w:t xml:space="preserve">prenderanno parte al </w:t>
      </w:r>
      <w:r w:rsidRPr="00991413">
        <w:rPr>
          <w:rFonts w:asciiTheme="minorHAnsi" w:hAnsiTheme="minorHAnsi" w:cstheme="minorHAnsi"/>
          <w:b/>
          <w:bCs/>
          <w:i/>
          <w:iCs/>
          <w:color w:val="000000"/>
        </w:rPr>
        <w:t>programma di incubazione</w:t>
      </w:r>
      <w:r>
        <w:rPr>
          <w:rFonts w:asciiTheme="minorHAnsi" w:hAnsiTheme="minorHAnsi" w:cstheme="minorHAnsi"/>
          <w:color w:val="000000"/>
        </w:rPr>
        <w:t>, un percorso</w:t>
      </w:r>
      <w:r w:rsidRPr="002F623B">
        <w:rPr>
          <w:rFonts w:asciiTheme="minorHAnsi" w:hAnsiTheme="minorHAnsi" w:cstheme="minorHAnsi"/>
          <w:color w:val="000000"/>
        </w:rPr>
        <w:t xml:space="preserve"> </w:t>
      </w:r>
      <w:r>
        <w:rPr>
          <w:rFonts w:asciiTheme="minorHAnsi" w:hAnsiTheme="minorHAnsi" w:cstheme="minorHAnsi"/>
          <w:color w:val="000000"/>
        </w:rPr>
        <w:t>di business training e mentorship per validare l’idea, analizzare il mercato, sviluppare il business</w:t>
      </w:r>
      <w:r w:rsidR="00382DE7">
        <w:rPr>
          <w:rFonts w:asciiTheme="minorHAnsi" w:hAnsiTheme="minorHAnsi" w:cstheme="minorHAnsi"/>
          <w:color w:val="000000"/>
        </w:rPr>
        <w:t xml:space="preserve"> plan, </w:t>
      </w:r>
      <w:r w:rsidR="00382DE7" w:rsidRPr="004316F8">
        <w:rPr>
          <w:rFonts w:asciiTheme="minorHAnsi" w:hAnsiTheme="minorHAnsi" w:cstheme="minorHAnsi"/>
          <w:color w:val="000000"/>
        </w:rPr>
        <w:t>e</w:t>
      </w:r>
      <w:r>
        <w:rPr>
          <w:rFonts w:asciiTheme="minorHAnsi" w:hAnsiTheme="minorHAnsi" w:cstheme="minorHAnsi"/>
          <w:color w:val="000000"/>
        </w:rPr>
        <w:t xml:space="preserve"> avere supporto legale e finanziario. </w:t>
      </w:r>
    </w:p>
    <w:p w14:paraId="33E7B225" w14:textId="77777777" w:rsidR="00E90E7A" w:rsidRDefault="00E90E7A" w:rsidP="001D0FEB">
      <w:pPr>
        <w:jc w:val="both"/>
        <w:rPr>
          <w:rFonts w:asciiTheme="minorHAnsi" w:hAnsiTheme="minorHAnsi" w:cstheme="minorHAnsi"/>
          <w:color w:val="000000"/>
        </w:rPr>
      </w:pPr>
    </w:p>
    <w:p w14:paraId="503C6446" w14:textId="640AAA42" w:rsidR="001D0FEB" w:rsidRDefault="001D0FEB" w:rsidP="001D0FEB">
      <w:pPr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In parallelo, alcune start up in fase più avanzata precedentemente selezionate dai mentor di </w:t>
      </w:r>
      <w:r w:rsidRPr="00F2024A">
        <w:rPr>
          <w:rFonts w:asciiTheme="minorHAnsi" w:hAnsiTheme="minorHAnsi" w:cstheme="minorHAnsi"/>
          <w:b/>
          <w:bCs/>
          <w:color w:val="000000"/>
        </w:rPr>
        <w:t>Wylab</w:t>
      </w:r>
      <w:r>
        <w:rPr>
          <w:rFonts w:asciiTheme="minorHAnsi" w:hAnsiTheme="minorHAnsi" w:cstheme="minorHAnsi"/>
          <w:color w:val="000000"/>
        </w:rPr>
        <w:t xml:space="preserve">, </w:t>
      </w:r>
      <w:r w:rsidRPr="002F623B">
        <w:rPr>
          <w:rFonts w:asciiTheme="minorHAnsi" w:hAnsiTheme="minorHAnsi" w:cstheme="minorHAnsi"/>
          <w:color w:val="000000"/>
        </w:rPr>
        <w:t xml:space="preserve">accederanno allo </w:t>
      </w:r>
      <w:r w:rsidRPr="00991413">
        <w:rPr>
          <w:rFonts w:asciiTheme="minorHAnsi" w:hAnsiTheme="minorHAnsi" w:cstheme="minorHAnsi"/>
          <w:b/>
          <w:bCs/>
          <w:i/>
          <w:iCs/>
          <w:color w:val="000000"/>
        </w:rPr>
        <w:t>star program</w:t>
      </w:r>
      <w:r w:rsidRPr="00F2024A">
        <w:rPr>
          <w:rFonts w:asciiTheme="minorHAnsi" w:hAnsiTheme="minorHAnsi" w:cstheme="minorHAnsi"/>
          <w:b/>
          <w:bCs/>
          <w:color w:val="000000"/>
        </w:rPr>
        <w:t>,</w:t>
      </w:r>
      <w:r w:rsidRPr="002F623B">
        <w:rPr>
          <w:rFonts w:asciiTheme="minorHAnsi" w:hAnsiTheme="minorHAnsi" w:cstheme="minorHAnsi"/>
          <w:color w:val="000000"/>
        </w:rPr>
        <w:t xml:space="preserve"> un percorso </w:t>
      </w:r>
      <w:r>
        <w:rPr>
          <w:rFonts w:asciiTheme="minorHAnsi" w:hAnsiTheme="minorHAnsi" w:cstheme="minorHAnsi"/>
          <w:color w:val="000000"/>
        </w:rPr>
        <w:t>propedeutico alla</w:t>
      </w:r>
      <w:r w:rsidRPr="002F623B">
        <w:rPr>
          <w:rFonts w:asciiTheme="minorHAnsi" w:hAnsiTheme="minorHAnsi" w:cstheme="minorHAnsi"/>
          <w:color w:val="000000"/>
        </w:rPr>
        <w:t xml:space="preserve"> presentazione </w:t>
      </w:r>
      <w:r w:rsidR="00F2024A">
        <w:rPr>
          <w:rFonts w:asciiTheme="minorHAnsi" w:hAnsiTheme="minorHAnsi" w:cstheme="minorHAnsi"/>
          <w:color w:val="000000"/>
        </w:rPr>
        <w:t xml:space="preserve">dei propri business </w:t>
      </w:r>
      <w:r w:rsidRPr="002F623B">
        <w:rPr>
          <w:rFonts w:asciiTheme="minorHAnsi" w:hAnsiTheme="minorHAnsi" w:cstheme="minorHAnsi"/>
          <w:color w:val="000000"/>
        </w:rPr>
        <w:t>durante gli eventi finali di fronte agli investitori e</w:t>
      </w:r>
      <w:r w:rsidR="00F2024A">
        <w:rPr>
          <w:rFonts w:asciiTheme="minorHAnsi" w:hAnsiTheme="minorHAnsi" w:cstheme="minorHAnsi"/>
          <w:color w:val="000000"/>
        </w:rPr>
        <w:t xml:space="preserve"> ai</w:t>
      </w:r>
      <w:r w:rsidRPr="002F623B">
        <w:rPr>
          <w:rFonts w:asciiTheme="minorHAnsi" w:hAnsiTheme="minorHAnsi" w:cstheme="minorHAnsi"/>
          <w:color w:val="000000"/>
        </w:rPr>
        <w:t xml:space="preserve"> potenziali partner commerciali. </w:t>
      </w:r>
    </w:p>
    <w:p w14:paraId="590391F8" w14:textId="193820B8" w:rsidR="002203EA" w:rsidRDefault="002203EA" w:rsidP="001D0FEB">
      <w:pPr>
        <w:jc w:val="both"/>
        <w:rPr>
          <w:rFonts w:asciiTheme="minorHAnsi" w:hAnsiTheme="minorHAnsi" w:cstheme="minorHAnsi"/>
          <w:color w:val="000000"/>
        </w:rPr>
      </w:pPr>
    </w:p>
    <w:p w14:paraId="174E2FC6" w14:textId="748E0AC0" w:rsidR="0092135A" w:rsidRDefault="00251007" w:rsidP="001D0FEB">
      <w:pPr>
        <w:jc w:val="both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Un ecosistema territoriale virtuoso, nato dalla </w:t>
      </w:r>
      <w:r w:rsidRPr="0092135A">
        <w:rPr>
          <w:rFonts w:asciiTheme="minorHAnsi" w:hAnsiTheme="minorHAnsi" w:cstheme="minorHAnsi"/>
          <w:b/>
          <w:bCs/>
          <w:color w:val="000000"/>
        </w:rPr>
        <w:t>collaborazione</w:t>
      </w:r>
      <w:r>
        <w:rPr>
          <w:rFonts w:asciiTheme="minorHAnsi" w:hAnsiTheme="minorHAnsi" w:cstheme="minorHAnsi"/>
          <w:color w:val="000000"/>
        </w:rPr>
        <w:t xml:space="preserve"> tra </w:t>
      </w:r>
      <w:r w:rsidR="00DF7042">
        <w:rPr>
          <w:rFonts w:asciiTheme="minorHAnsi" w:hAnsiTheme="minorHAnsi" w:cstheme="minorHAnsi"/>
          <w:b/>
          <w:bCs/>
          <w:color w:val="000000"/>
        </w:rPr>
        <w:t>i</w:t>
      </w:r>
      <w:r w:rsidRPr="0092135A">
        <w:rPr>
          <w:rFonts w:asciiTheme="minorHAnsi" w:hAnsiTheme="minorHAnsi" w:cstheme="minorHAnsi"/>
          <w:b/>
          <w:bCs/>
          <w:color w:val="000000"/>
        </w:rPr>
        <w:t>stituzioni</w:t>
      </w:r>
      <w:r>
        <w:rPr>
          <w:rFonts w:asciiTheme="minorHAnsi" w:hAnsiTheme="minorHAnsi" w:cstheme="minorHAnsi"/>
          <w:color w:val="000000"/>
        </w:rPr>
        <w:t xml:space="preserve">, </w:t>
      </w:r>
      <w:r w:rsidRPr="0092135A">
        <w:rPr>
          <w:rFonts w:asciiTheme="minorHAnsi" w:hAnsiTheme="minorHAnsi" w:cstheme="minorHAnsi"/>
          <w:b/>
          <w:bCs/>
          <w:color w:val="000000"/>
        </w:rPr>
        <w:t>imprese</w:t>
      </w:r>
      <w:r>
        <w:rPr>
          <w:rFonts w:asciiTheme="minorHAnsi" w:hAnsiTheme="minorHAnsi" w:cstheme="minorHAnsi"/>
          <w:color w:val="000000"/>
        </w:rPr>
        <w:t xml:space="preserve"> ed </w:t>
      </w:r>
      <w:r w:rsidRPr="0092135A">
        <w:rPr>
          <w:rFonts w:asciiTheme="minorHAnsi" w:hAnsiTheme="minorHAnsi" w:cstheme="minorHAnsi"/>
          <w:b/>
          <w:bCs/>
          <w:color w:val="000000"/>
        </w:rPr>
        <w:t>enti di formazione</w:t>
      </w:r>
      <w:r w:rsidR="0092135A">
        <w:rPr>
          <w:rFonts w:asciiTheme="minorHAnsi" w:hAnsiTheme="minorHAnsi" w:cstheme="minorHAnsi"/>
          <w:color w:val="000000"/>
        </w:rPr>
        <w:t>.</w:t>
      </w:r>
      <w:r w:rsidR="000B4826">
        <w:rPr>
          <w:rFonts w:asciiTheme="minorHAnsi" w:hAnsiTheme="minorHAnsi" w:cstheme="minorHAnsi"/>
          <w:color w:val="000000"/>
        </w:rPr>
        <w:t xml:space="preserve"> La </w:t>
      </w:r>
      <w:r w:rsidR="000B4826" w:rsidRPr="000B4826">
        <w:rPr>
          <w:rFonts w:asciiTheme="minorHAnsi" w:hAnsiTheme="minorHAnsi" w:cstheme="minorHAnsi"/>
          <w:b/>
          <w:bCs/>
          <w:color w:val="000000"/>
        </w:rPr>
        <w:t>Liguria</w:t>
      </w:r>
      <w:r w:rsidR="000B4826">
        <w:rPr>
          <w:rFonts w:asciiTheme="minorHAnsi" w:hAnsiTheme="minorHAnsi" w:cstheme="minorHAnsi"/>
          <w:color w:val="000000"/>
        </w:rPr>
        <w:t xml:space="preserve"> come </w:t>
      </w:r>
      <w:r w:rsidR="000B4826" w:rsidRPr="000B4826">
        <w:rPr>
          <w:rFonts w:asciiTheme="minorHAnsi" w:hAnsiTheme="minorHAnsi" w:cstheme="minorHAnsi"/>
          <w:b/>
          <w:bCs/>
          <w:color w:val="000000"/>
        </w:rPr>
        <w:t>hub</w:t>
      </w:r>
      <w:r w:rsidR="000B4826">
        <w:rPr>
          <w:rFonts w:asciiTheme="minorHAnsi" w:hAnsiTheme="minorHAnsi" w:cstheme="minorHAnsi"/>
          <w:color w:val="000000"/>
        </w:rPr>
        <w:t xml:space="preserve"> e punto di riferimento per l’innovazione, un modello reso possibile dalla condivisione di </w:t>
      </w:r>
      <w:r>
        <w:rPr>
          <w:rFonts w:asciiTheme="minorHAnsi" w:hAnsiTheme="minorHAnsi" w:cstheme="minorHAnsi"/>
          <w:color w:val="000000"/>
        </w:rPr>
        <w:t>risorse e competenze</w:t>
      </w:r>
      <w:r w:rsidR="000B4826">
        <w:rPr>
          <w:rFonts w:asciiTheme="minorHAnsi" w:hAnsiTheme="minorHAnsi" w:cstheme="minorHAnsi"/>
          <w:color w:val="000000"/>
        </w:rPr>
        <w:t>,</w:t>
      </w:r>
      <w:r>
        <w:rPr>
          <w:rFonts w:asciiTheme="minorHAnsi" w:hAnsiTheme="minorHAnsi" w:cstheme="minorHAnsi"/>
          <w:color w:val="000000"/>
        </w:rPr>
        <w:t xml:space="preserve"> </w:t>
      </w:r>
      <w:r w:rsidR="00FB4AE4">
        <w:rPr>
          <w:rFonts w:asciiTheme="minorHAnsi" w:hAnsiTheme="minorHAnsi" w:cstheme="minorHAnsi"/>
          <w:color w:val="000000"/>
        </w:rPr>
        <w:t>con l’obiettivo</w:t>
      </w:r>
      <w:r>
        <w:rPr>
          <w:rFonts w:asciiTheme="minorHAnsi" w:hAnsiTheme="minorHAnsi" w:cstheme="minorHAnsi"/>
          <w:color w:val="000000"/>
        </w:rPr>
        <w:t xml:space="preserve"> sviluppare </w:t>
      </w:r>
      <w:r w:rsidRPr="0092135A">
        <w:rPr>
          <w:rFonts w:asciiTheme="minorHAnsi" w:hAnsiTheme="minorHAnsi" w:cstheme="minorHAnsi"/>
          <w:b/>
          <w:bCs/>
          <w:color w:val="000000"/>
        </w:rPr>
        <w:t>progetti innovativi</w:t>
      </w:r>
      <w:r>
        <w:rPr>
          <w:rFonts w:asciiTheme="minorHAnsi" w:hAnsiTheme="minorHAnsi" w:cstheme="minorHAnsi"/>
          <w:color w:val="000000"/>
        </w:rPr>
        <w:t xml:space="preserve"> legati al </w:t>
      </w:r>
      <w:r w:rsidRPr="0092135A">
        <w:rPr>
          <w:rFonts w:asciiTheme="minorHAnsi" w:hAnsiTheme="minorHAnsi" w:cstheme="minorHAnsi"/>
          <w:b/>
          <w:bCs/>
          <w:color w:val="000000"/>
        </w:rPr>
        <w:t>mare</w:t>
      </w:r>
      <w:r>
        <w:rPr>
          <w:rFonts w:asciiTheme="minorHAnsi" w:hAnsiTheme="minorHAnsi" w:cstheme="minorHAnsi"/>
          <w:color w:val="000000"/>
        </w:rPr>
        <w:t xml:space="preserve"> e al </w:t>
      </w:r>
      <w:r w:rsidRPr="0092135A">
        <w:rPr>
          <w:rFonts w:asciiTheme="minorHAnsi" w:hAnsiTheme="minorHAnsi" w:cstheme="minorHAnsi"/>
          <w:b/>
          <w:bCs/>
          <w:color w:val="000000"/>
        </w:rPr>
        <w:t>territorio</w:t>
      </w:r>
      <w:r>
        <w:rPr>
          <w:rFonts w:asciiTheme="minorHAnsi" w:hAnsiTheme="minorHAnsi" w:cstheme="minorHAnsi"/>
          <w:color w:val="000000"/>
        </w:rPr>
        <w:t>, due asset fondamentali per l’economia ligure</w:t>
      </w:r>
      <w:r w:rsidR="00B469AB">
        <w:rPr>
          <w:rFonts w:asciiTheme="minorHAnsi" w:hAnsiTheme="minorHAnsi" w:cstheme="minorHAnsi"/>
          <w:color w:val="000000"/>
        </w:rPr>
        <w:t xml:space="preserve"> e del Paese.</w:t>
      </w:r>
    </w:p>
    <w:p w14:paraId="0DCFD275" w14:textId="77777777" w:rsidR="00DF7042" w:rsidRPr="00251007" w:rsidRDefault="00DF7042" w:rsidP="001D0FEB">
      <w:pPr>
        <w:jc w:val="both"/>
        <w:rPr>
          <w:rFonts w:asciiTheme="minorHAnsi" w:hAnsiTheme="minorHAnsi" w:cstheme="minorHAnsi"/>
          <w:color w:val="000000"/>
        </w:rPr>
      </w:pPr>
    </w:p>
    <w:p w14:paraId="1D638917" w14:textId="5AAA0B9C" w:rsidR="001D0FE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b/>
          <w:bCs/>
          <w:lang w:eastAsia="en-US"/>
        </w:rPr>
      </w:pPr>
      <w:r w:rsidRPr="002F623B">
        <w:rPr>
          <w:rFonts w:asciiTheme="minorHAnsi" w:eastAsiaTheme="minorHAnsi" w:hAnsiTheme="minorHAnsi" w:cstheme="minorHAnsi"/>
          <w:b/>
          <w:bCs/>
          <w:lang w:eastAsia="en-US"/>
        </w:rPr>
        <w:t>I partner</w:t>
      </w:r>
    </w:p>
    <w:p w14:paraId="0E8EFF24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F2024A">
        <w:rPr>
          <w:rFonts w:asciiTheme="minorHAnsi" w:hAnsiTheme="minorHAnsi" w:cstheme="minorHAnsi"/>
          <w:b/>
          <w:bCs/>
        </w:rPr>
        <w:t>Partner istituzionali</w:t>
      </w:r>
      <w:r w:rsidRPr="002F623B">
        <w:rPr>
          <w:rFonts w:asciiTheme="minorHAnsi" w:hAnsiTheme="minorHAnsi" w:cstheme="minorHAnsi"/>
        </w:rPr>
        <w:t xml:space="preserve"> dell’iniziativa sono: Regione Liguria, Comune della Spezia, Camera di commercio di Genova, Camera di commercio delle riviere di Liguria, Confindustria Liguria, Confindustria La Spezia.</w:t>
      </w:r>
    </w:p>
    <w:p w14:paraId="1EDEBC01" w14:textId="785D7DBD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2F623B">
        <w:rPr>
          <w:rFonts w:asciiTheme="minorHAnsi" w:hAnsiTheme="minorHAnsi" w:cstheme="minorHAnsi"/>
        </w:rPr>
        <w:t xml:space="preserve">Gli </w:t>
      </w:r>
      <w:r w:rsidRPr="00F2024A">
        <w:rPr>
          <w:rFonts w:asciiTheme="minorHAnsi" w:hAnsiTheme="minorHAnsi" w:cstheme="minorHAnsi"/>
          <w:b/>
          <w:bCs/>
        </w:rPr>
        <w:t>abilitatori</w:t>
      </w:r>
      <w:r w:rsidRPr="002F623B">
        <w:rPr>
          <w:rFonts w:asciiTheme="minorHAnsi" w:hAnsiTheme="minorHAnsi" w:cstheme="minorHAnsi"/>
        </w:rPr>
        <w:t xml:space="preserve"> sono: DIH Digital Innovation Hub, Ernst Young, Gesta Srl, IIT Istituto Italianodi Tecnologia e Leyton, Università degli Studi di Genova, Promostudi La Spezia</w:t>
      </w:r>
      <w:r w:rsidR="009667B5">
        <w:rPr>
          <w:rFonts w:asciiTheme="minorHAnsi" w:hAnsiTheme="minorHAnsi" w:cstheme="minorHAnsi"/>
        </w:rPr>
        <w:t>.</w:t>
      </w:r>
    </w:p>
    <w:p w14:paraId="61DF477B" w14:textId="1C6B5F81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2F623B">
        <w:rPr>
          <w:rFonts w:asciiTheme="minorHAnsi" w:hAnsiTheme="minorHAnsi" w:cstheme="minorHAnsi"/>
        </w:rPr>
        <w:t>Le aziende sostenitrici che formano il Club dei Partner: Euroguarco, Eurocolor 2000, San Lorenzo Yacht, Canarbino, Costa Crociere Foundation, Gruppo Duferco, Gruppo Laghezza, Rina, Gruppo Cosulich, Santagata, Zangani, Mitilicoltori Spezzini, Yachline1618</w:t>
      </w:r>
      <w:r w:rsidR="00F2024A">
        <w:rPr>
          <w:rFonts w:asciiTheme="minorHAnsi" w:hAnsiTheme="minorHAnsi" w:cstheme="minorHAnsi"/>
        </w:rPr>
        <w:t>.</w:t>
      </w:r>
    </w:p>
    <w:p w14:paraId="4DC620B6" w14:textId="77777777" w:rsidR="001D0FEB" w:rsidRPr="002F623B" w:rsidRDefault="001D0FEB" w:rsidP="001D0FEB">
      <w:pPr>
        <w:jc w:val="both"/>
        <w:rPr>
          <w:rFonts w:asciiTheme="minorHAnsi" w:hAnsiTheme="minorHAnsi" w:cstheme="minorHAnsi"/>
        </w:rPr>
      </w:pPr>
    </w:p>
    <w:p w14:paraId="44E1B697" w14:textId="5E3B9407" w:rsidR="001D0FE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b/>
          <w:bCs/>
          <w:lang w:eastAsia="en-US"/>
        </w:rPr>
      </w:pPr>
      <w:r w:rsidRPr="002F623B">
        <w:rPr>
          <w:rFonts w:asciiTheme="minorHAnsi" w:eastAsiaTheme="minorHAnsi" w:hAnsiTheme="minorHAnsi" w:cstheme="minorHAnsi"/>
          <w:b/>
          <w:bCs/>
          <w:lang w:eastAsia="en-US"/>
        </w:rPr>
        <w:t>I promotori</w:t>
      </w:r>
    </w:p>
    <w:p w14:paraId="22269BD8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b/>
          <w:bCs/>
          <w:lang w:eastAsia="en-US"/>
        </w:rPr>
      </w:pPr>
      <w:r w:rsidRPr="002F623B">
        <w:rPr>
          <w:rFonts w:asciiTheme="minorHAnsi" w:eastAsiaTheme="minorHAnsi" w:hAnsiTheme="minorHAnsi" w:cstheme="minorHAnsi"/>
          <w:b/>
          <w:bCs/>
          <w:lang w:eastAsia="en-US"/>
        </w:rPr>
        <w:t>Crédit Agricole Italia</w:t>
      </w:r>
    </w:p>
    <w:p w14:paraId="3E3570E8" w14:textId="69452A7F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 xml:space="preserve">Il Gruppo Crédit Agricole è il 10° gruppo bancario al mondo con 11,2 milioni di soci, è presente in 47 Paesi tra cui l’Italia, suo secondo mercato domestico. Qui opera con tutte le linee di business: dalla banca commerciale, al credito al consumo, dal corporate &amp; investment banking al private banking e </w:t>
      </w:r>
      <w:r w:rsidRPr="002F623B">
        <w:rPr>
          <w:rFonts w:asciiTheme="minorHAnsi" w:eastAsiaTheme="minorHAnsi" w:hAnsiTheme="minorHAnsi" w:cstheme="minorHAnsi"/>
          <w:lang w:eastAsia="en-US"/>
        </w:rPr>
        <w:lastRenderedPageBreak/>
        <w:t>asset management, fino al comparto assicurativo e ai servizi dedicati ai grandi patrimoni. La collaborazione tra rete commerciale e linee di business garantisce un’operatività ampia ed integrata a 5,2 milioni di clienti attivi, attraverso 1.600 punti vendita e oltre 17.300 collaboratori, con un sostegno all’economia pari a 92 miliardi di euro di finanziamenti. Il Gruppo è formato, oltre che dalle banche del Gruppo Bancario Crédit Agricole Italia, anche dalle società di Corporate e Investment Banking (CACIB), Servizi Finanziari Specializzati (Agos, FCA Bank), Leasing e Factoring (Crédit Agricole Leasing e Crédit Agricole Eurofactor), Asset Management e Asset Services (Amundi, CACEIS), Assicurazioni (Crédit Agricole Vita, Crédit Agricole Assicurazioni, Crédit Agricole Creditor Insurance) e Wealth Management (Indosuez Wealth Management in Italia e CA Indosuez Fiduciaria)</w:t>
      </w:r>
      <w:r w:rsidR="00F2024A">
        <w:rPr>
          <w:rFonts w:asciiTheme="minorHAnsi" w:eastAsiaTheme="minorHAnsi" w:hAnsiTheme="minorHAnsi" w:cstheme="minorHAnsi"/>
          <w:lang w:eastAsia="en-US"/>
        </w:rPr>
        <w:t>.</w:t>
      </w:r>
    </w:p>
    <w:p w14:paraId="23393A0B" w14:textId="4C2333CF" w:rsidR="001D0FE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</w:p>
    <w:p w14:paraId="4C6AF9ED" w14:textId="77777777" w:rsidR="005439FB" w:rsidRPr="002F623B" w:rsidRDefault="005439FB" w:rsidP="005439F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CONTATTI STAMPA</w:t>
      </w:r>
    </w:p>
    <w:p w14:paraId="65746F97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 xml:space="preserve">Area Relazioni Esterne - Crédit Agricole Italia </w:t>
      </w:r>
    </w:p>
    <w:p w14:paraId="3EE9EB84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Tel. 0521.21.2826 / 2846 / 2801</w:t>
      </w:r>
    </w:p>
    <w:p w14:paraId="2EFD03DE" w14:textId="77777777" w:rsidR="001D0FEB" w:rsidRPr="002F623B" w:rsidRDefault="008D7595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hyperlink r:id="rId7" w:history="1">
        <w:r w:rsidR="001D0FEB" w:rsidRPr="002F623B">
          <w:rPr>
            <w:rStyle w:val="Collegamentoipertestuale"/>
            <w:rFonts w:asciiTheme="minorHAnsi" w:eastAsiaTheme="minorHAnsi" w:hAnsiTheme="minorHAnsi" w:cstheme="minorHAnsi"/>
            <w:lang w:eastAsia="en-US"/>
          </w:rPr>
          <w:t>www.credit-agricole.it</w:t>
        </w:r>
      </w:hyperlink>
    </w:p>
    <w:p w14:paraId="3B8A181E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</w:p>
    <w:p w14:paraId="3BCC00C7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b/>
          <w:bCs/>
          <w:lang w:eastAsia="en-US"/>
        </w:rPr>
      </w:pPr>
      <w:r w:rsidRPr="002F623B">
        <w:rPr>
          <w:rFonts w:asciiTheme="minorHAnsi" w:eastAsiaTheme="minorHAnsi" w:hAnsiTheme="minorHAnsi" w:cstheme="minorHAnsi"/>
          <w:b/>
          <w:bCs/>
          <w:lang w:eastAsia="en-US"/>
        </w:rPr>
        <w:t>Fondazione Carispezia</w:t>
      </w:r>
    </w:p>
    <w:p w14:paraId="1C46AFE2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Fondazione Carispezia, ente non profit, privato e autonomo, sostiene progetti in grado di promuovere lo sviluppo sociale, culturale ed economico del territorio di riferimento, la provincia della Spezia e la Lunigiana. La sua missione è quella di contribuire al miglioramento della vita e del benessere delle persone e delle comunità in un’ottica di sussidiarietà, che prevede non di sostituirsi, ma di affiancare le varie organizzazioni della società civile nella ricerca di risposte a bisogni condivisi. Opera prevalentemente tramite l’erogazione di contributi a favore di soggetti pubblici e privati non profit e attraverso progetti promossi direttamente, in partenariato con soggetti del territorio, nei settori del welfare e dell’assistenza sociale, dell’arte e della cultura, dell’educazione e formazione, del volontariato e beneficenza e dell’attività sportiva.</w:t>
      </w:r>
    </w:p>
    <w:p w14:paraId="7B8646EC" w14:textId="77777777" w:rsidR="00382DE7" w:rsidRDefault="00382DE7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</w:p>
    <w:p w14:paraId="57857C1A" w14:textId="0AE4831B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CONTATTI STAMPA</w:t>
      </w:r>
    </w:p>
    <w:p w14:paraId="36F6D267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Area Comunicazione</w:t>
      </w:r>
    </w:p>
    <w:p w14:paraId="35F294E8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 xml:space="preserve"> Tel. 0187 772331</w:t>
      </w:r>
    </w:p>
    <w:p w14:paraId="364759CE" w14:textId="77777777" w:rsidR="001D0FEB" w:rsidRPr="002F623B" w:rsidRDefault="008D7595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hyperlink r:id="rId8" w:history="1">
        <w:r w:rsidR="001D0FEB" w:rsidRPr="002F623B">
          <w:rPr>
            <w:rStyle w:val="Collegamentoipertestuale"/>
            <w:rFonts w:asciiTheme="minorHAnsi" w:eastAsiaTheme="minorHAnsi" w:hAnsiTheme="minorHAnsi" w:cstheme="minorHAnsi"/>
            <w:lang w:eastAsia="en-US"/>
          </w:rPr>
          <w:t>www.fondazionecarispezia.it</w:t>
        </w:r>
      </w:hyperlink>
    </w:p>
    <w:p w14:paraId="6A4CFF49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</w:p>
    <w:p w14:paraId="26EA905A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b/>
          <w:bCs/>
          <w:lang w:eastAsia="en-US"/>
        </w:rPr>
      </w:pPr>
      <w:r w:rsidRPr="002F623B">
        <w:rPr>
          <w:rFonts w:asciiTheme="minorHAnsi" w:eastAsiaTheme="minorHAnsi" w:hAnsiTheme="minorHAnsi" w:cstheme="minorHAnsi"/>
          <w:b/>
          <w:bCs/>
          <w:lang w:eastAsia="en-US"/>
        </w:rPr>
        <w:t>Wylab</w:t>
      </w:r>
    </w:p>
    <w:p w14:paraId="0FB097B4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 xml:space="preserve">Nato nel 2016 a Chiavari, nella vecchia sede del Liceo Classico ‘Federico Delpino’, Wylab è oggi in Italia il principale incubatore di startup ad alto contenuto tecnologico e con indirizzo sportivo. Unico incubatore certificato della Liguria, Wylab agisce come catalizzatore all’interno di un ecosistema complesso costituito da federazioni, leghe, club e atleti, brand sport-tech, investitori, startup, </w:t>
      </w:r>
      <w:r w:rsidRPr="002F623B">
        <w:rPr>
          <w:rFonts w:asciiTheme="minorHAnsi" w:eastAsiaTheme="minorHAnsi" w:hAnsiTheme="minorHAnsi" w:cstheme="minorHAnsi"/>
          <w:lang w:eastAsia="en-US"/>
        </w:rPr>
        <w:lastRenderedPageBreak/>
        <w:t>università e mondo della ricerca, posizionandosi come un hub innovativo con la missione di migliorare il mondo dello sport attraverso l’innovazione e la tecnologia.</w:t>
      </w:r>
    </w:p>
    <w:p w14:paraId="04B8810D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</w:p>
    <w:p w14:paraId="353B8D17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CONTATTI STAMPA</w:t>
      </w:r>
    </w:p>
    <w:p w14:paraId="6FD40CEA" w14:textId="77777777" w:rsidR="006D7FB7" w:rsidRDefault="006D7FB7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>
        <w:rPr>
          <w:rFonts w:asciiTheme="minorHAnsi" w:eastAsiaTheme="minorHAnsi" w:hAnsiTheme="minorHAnsi" w:cstheme="minorHAnsi"/>
          <w:lang w:eastAsia="en-US"/>
        </w:rPr>
        <w:t>Matteo Mainetti</w:t>
      </w:r>
    </w:p>
    <w:p w14:paraId="4FC6D07C" w14:textId="00AF9B6B" w:rsidR="001D0FE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en-US" w:eastAsia="en-US"/>
        </w:rPr>
      </w:pPr>
      <w:r w:rsidRPr="001D0FEB">
        <w:rPr>
          <w:rFonts w:asciiTheme="minorHAnsi" w:eastAsiaTheme="minorHAnsi" w:hAnsiTheme="minorHAnsi" w:cstheme="minorHAnsi"/>
          <w:lang w:val="en-US" w:eastAsia="en-US"/>
        </w:rPr>
        <w:t>+39 3</w:t>
      </w:r>
      <w:r w:rsidR="006D7FB7">
        <w:rPr>
          <w:rFonts w:asciiTheme="minorHAnsi" w:eastAsiaTheme="minorHAnsi" w:hAnsiTheme="minorHAnsi" w:cstheme="minorHAnsi"/>
          <w:lang w:val="en-US" w:eastAsia="en-US"/>
        </w:rPr>
        <w:t>278996794</w:t>
      </w:r>
    </w:p>
    <w:p w14:paraId="6BEA09D9" w14:textId="21763FAF" w:rsidR="00744AA6" w:rsidRPr="001D0FEB" w:rsidRDefault="00744AA6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en-US" w:eastAsia="en-US"/>
        </w:rPr>
      </w:pPr>
      <w:r w:rsidRPr="00744AA6">
        <w:rPr>
          <w:rFonts w:asciiTheme="minorHAnsi" w:eastAsiaTheme="minorHAnsi" w:hAnsiTheme="minorHAnsi" w:cstheme="minorHAnsi"/>
          <w:lang w:val="en-US" w:eastAsia="en-US"/>
        </w:rPr>
        <w:t>press@wylab.net</w:t>
      </w:r>
    </w:p>
    <w:p w14:paraId="1938FE5D" w14:textId="77777777" w:rsidR="001D0FEB" w:rsidRPr="001D0FEB" w:rsidRDefault="008D7595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val="en-US" w:eastAsia="en-US"/>
        </w:rPr>
      </w:pPr>
      <w:hyperlink r:id="rId9" w:history="1">
        <w:r w:rsidR="001D0FEB" w:rsidRPr="001D0FEB">
          <w:rPr>
            <w:rStyle w:val="Collegamentoipertestuale"/>
            <w:rFonts w:asciiTheme="minorHAnsi" w:eastAsiaTheme="minorHAnsi" w:hAnsiTheme="minorHAnsi" w:cstheme="minorHAnsi"/>
            <w:lang w:val="en-US" w:eastAsia="en-US"/>
          </w:rPr>
          <w:t>www.wylab.net</w:t>
        </w:r>
      </w:hyperlink>
    </w:p>
    <w:p w14:paraId="01D08AA0" w14:textId="3862D898" w:rsidR="00FA15ED" w:rsidRDefault="00FA15ED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</w:p>
    <w:p w14:paraId="2595F8AC" w14:textId="77777777" w:rsidR="00FA15ED" w:rsidRPr="00610C17" w:rsidRDefault="00FA15ED" w:rsidP="00FA15ED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b/>
          <w:bCs/>
          <w:lang w:eastAsia="en-US"/>
        </w:rPr>
      </w:pPr>
      <w:r w:rsidRPr="00610C17">
        <w:rPr>
          <w:rFonts w:asciiTheme="minorHAnsi" w:eastAsiaTheme="minorHAnsi" w:hAnsiTheme="minorHAnsi" w:cstheme="minorHAnsi"/>
          <w:b/>
          <w:bCs/>
          <w:lang w:eastAsia="en-US"/>
        </w:rPr>
        <w:t>Le Village by Crédit Agricole Milano​</w:t>
      </w:r>
    </w:p>
    <w:p w14:paraId="0571AA3E" w14:textId="77777777" w:rsidR="00FA15ED" w:rsidRPr="00610C17" w:rsidRDefault="00FA15ED" w:rsidP="00FA15ED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610C17">
        <w:rPr>
          <w:rFonts w:asciiTheme="minorHAnsi" w:eastAsiaTheme="minorHAnsi" w:hAnsiTheme="minorHAnsi" w:cstheme="minorHAnsi"/>
          <w:lang w:eastAsia="en-US"/>
        </w:rPr>
        <w:t xml:space="preserve">Primo Village italiano di Crédit Agricole, e 30esimo del network internazionale sviluppato dal Gruppo bancario in Francia e in Europa, Le Village by CA Milano è un “ecosistema aperto” che sostiene la crescita delle startup e accelera l’innovazione delle aziende, grazie alla sinergia e alla connessione tra grandi corporate, giovani imprese, investitori e il gruppo internazionale Crédit Agricole.​ Hub innovativo nel centro di Milano 2.700 metri quadrati all’interno di un ex convento del XV secolo in corso di Porta Romana, con circa 60 startup residenti oltre a numerose aziende corporate partner e agli stakeholder del mondo dell'innovazione coinvolti nel nostro ecosistema. </w:t>
      </w:r>
    </w:p>
    <w:p w14:paraId="749CB222" w14:textId="77777777" w:rsidR="00FA15ED" w:rsidRDefault="008D7595" w:rsidP="00FA15ED">
      <w:pPr>
        <w:autoSpaceDE w:val="0"/>
        <w:autoSpaceDN w:val="0"/>
        <w:adjustRightInd w:val="0"/>
        <w:jc w:val="both"/>
        <w:rPr>
          <w:rStyle w:val="Collegamentoipertestuale"/>
          <w:rFonts w:asciiTheme="minorHAnsi" w:eastAsiaTheme="minorHAnsi" w:hAnsiTheme="minorHAnsi" w:cstheme="minorHAnsi"/>
          <w:lang w:eastAsia="en-US"/>
        </w:rPr>
      </w:pPr>
      <w:hyperlink r:id="rId10" w:history="1">
        <w:r w:rsidR="00FA15ED" w:rsidRPr="005413A9">
          <w:rPr>
            <w:rStyle w:val="Collegamentoipertestuale"/>
            <w:rFonts w:asciiTheme="minorHAnsi" w:eastAsiaTheme="minorHAnsi" w:hAnsiTheme="minorHAnsi" w:cstheme="minorHAnsi"/>
            <w:lang w:eastAsia="en-US"/>
          </w:rPr>
          <w:t>www.levillagebyca.it</w:t>
        </w:r>
      </w:hyperlink>
    </w:p>
    <w:p w14:paraId="431C091A" w14:textId="77777777" w:rsidR="00FA15ED" w:rsidRPr="002F623B" w:rsidRDefault="00FA15ED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</w:p>
    <w:p w14:paraId="78CCCCCF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CONTATTI STAMPA</w:t>
      </w:r>
    </w:p>
    <w:p w14:paraId="63DA1B55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Ufficio Stampa e Relazioni Esterne Le Village by CA Milano</w:t>
      </w:r>
    </w:p>
    <w:p w14:paraId="415768B7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AFF Comunicazione Alessia Fattori Franchini Sara Bosco</w:t>
      </w:r>
    </w:p>
    <w:p w14:paraId="51591058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press@affcomunicazione.it</w:t>
      </w:r>
    </w:p>
    <w:p w14:paraId="60D4CDF8" w14:textId="77777777" w:rsidR="001D0FEB" w:rsidRPr="002F623B" w:rsidRDefault="001D0FEB" w:rsidP="001D0FEB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lang w:eastAsia="en-US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Tel +39 02 36631254 – 340 8630118</w:t>
      </w:r>
    </w:p>
    <w:p w14:paraId="5EEE804E" w14:textId="4342A887" w:rsidR="001D0FEB" w:rsidRPr="002F623B" w:rsidRDefault="001D0FEB" w:rsidP="001D0FEB">
      <w:pPr>
        <w:jc w:val="both"/>
        <w:rPr>
          <w:rFonts w:asciiTheme="minorHAnsi" w:hAnsiTheme="minorHAnsi" w:cstheme="minorHAnsi"/>
        </w:rPr>
      </w:pPr>
      <w:r w:rsidRPr="002F623B">
        <w:rPr>
          <w:rFonts w:asciiTheme="minorHAnsi" w:eastAsiaTheme="minorHAnsi" w:hAnsiTheme="minorHAnsi" w:cstheme="minorHAnsi"/>
          <w:lang w:eastAsia="en-US"/>
        </w:rPr>
        <w:t>www.alessiafattorifranchini.com</w:t>
      </w:r>
    </w:p>
    <w:p w14:paraId="7EBD08AC" w14:textId="77777777" w:rsidR="001D0FEB" w:rsidRPr="002F623B" w:rsidRDefault="001D0FEB" w:rsidP="001D0FEB">
      <w:pPr>
        <w:jc w:val="both"/>
        <w:rPr>
          <w:rFonts w:asciiTheme="minorHAnsi" w:hAnsiTheme="minorHAnsi" w:cstheme="minorHAnsi"/>
        </w:rPr>
      </w:pPr>
    </w:p>
    <w:p w14:paraId="3502B49B" w14:textId="77777777" w:rsidR="001D0FEB" w:rsidRPr="002F623B" w:rsidRDefault="001D0FEB" w:rsidP="001D0FEB">
      <w:pPr>
        <w:jc w:val="both"/>
        <w:rPr>
          <w:rFonts w:asciiTheme="minorHAnsi" w:hAnsiTheme="minorHAnsi" w:cstheme="minorHAnsi"/>
        </w:rPr>
      </w:pPr>
    </w:p>
    <w:p w14:paraId="07E58AE2" w14:textId="77777777" w:rsidR="007A1336" w:rsidRDefault="007A1336"/>
    <w:sectPr w:rsidR="007A133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38157" w14:textId="77777777" w:rsidR="008D7595" w:rsidRDefault="008D7595" w:rsidP="005F0104">
      <w:r>
        <w:separator/>
      </w:r>
    </w:p>
  </w:endnote>
  <w:endnote w:type="continuationSeparator" w:id="0">
    <w:p w14:paraId="727E9052" w14:textId="77777777" w:rsidR="008D7595" w:rsidRDefault="008D7595" w:rsidP="005F0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E7829" w14:textId="77777777" w:rsidR="005F0104" w:rsidRDefault="005F010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E643B" w14:textId="77777777" w:rsidR="005F0104" w:rsidRDefault="00467452">
    <w:pPr>
      <w:pStyle w:val="Pidipagina"/>
    </w:pP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48D9932A" wp14:editId="5DEF928A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614000" cy="1692000"/>
          <wp:effectExtent l="0" t="0" r="6350" b="3810"/>
          <wp:wrapTopAndBottom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rta_intestata_botto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4000" cy="1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035B9" w14:textId="77777777" w:rsidR="005F0104" w:rsidRDefault="005F010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16C23" w14:textId="77777777" w:rsidR="008D7595" w:rsidRDefault="008D7595" w:rsidP="005F0104">
      <w:r>
        <w:separator/>
      </w:r>
    </w:p>
  </w:footnote>
  <w:footnote w:type="continuationSeparator" w:id="0">
    <w:p w14:paraId="33AD281F" w14:textId="77777777" w:rsidR="008D7595" w:rsidRDefault="008D7595" w:rsidP="005F0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A4344" w14:textId="77777777" w:rsidR="005F0104" w:rsidRDefault="005F010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335227" w14:textId="77777777" w:rsidR="005F0104" w:rsidRDefault="00E95A00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1E685D49" wp14:editId="24CF8978">
          <wp:simplePos x="720090" y="449580"/>
          <wp:positionH relativeFrom="column">
            <wp:align>center</wp:align>
          </wp:positionH>
          <wp:positionV relativeFrom="page">
            <wp:align>top</wp:align>
          </wp:positionV>
          <wp:extent cx="7117200" cy="1864800"/>
          <wp:effectExtent l="0" t="0" r="7620" b="254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carta_intestata_top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7200" cy="1864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614AA" w14:textId="77777777" w:rsidR="005F0104" w:rsidRDefault="005F010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841525"/>
    <w:multiLevelType w:val="hybridMultilevel"/>
    <w:tmpl w:val="D80247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1327E7"/>
    <w:multiLevelType w:val="hybridMultilevel"/>
    <w:tmpl w:val="EDB855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E66"/>
    <w:rsid w:val="000B4826"/>
    <w:rsid w:val="0010536E"/>
    <w:rsid w:val="00165BEF"/>
    <w:rsid w:val="00191F43"/>
    <w:rsid w:val="001D0FEB"/>
    <w:rsid w:val="002203EA"/>
    <w:rsid w:val="00251007"/>
    <w:rsid w:val="00316D22"/>
    <w:rsid w:val="00345571"/>
    <w:rsid w:val="00382DE7"/>
    <w:rsid w:val="00384A60"/>
    <w:rsid w:val="003936C6"/>
    <w:rsid w:val="0039443F"/>
    <w:rsid w:val="003C3B50"/>
    <w:rsid w:val="004316F8"/>
    <w:rsid w:val="00467452"/>
    <w:rsid w:val="0049740C"/>
    <w:rsid w:val="00517C4D"/>
    <w:rsid w:val="00530F57"/>
    <w:rsid w:val="00532627"/>
    <w:rsid w:val="005439FB"/>
    <w:rsid w:val="005F0104"/>
    <w:rsid w:val="006429DE"/>
    <w:rsid w:val="006D7FB7"/>
    <w:rsid w:val="00744AA6"/>
    <w:rsid w:val="007A1336"/>
    <w:rsid w:val="00856E87"/>
    <w:rsid w:val="008D7595"/>
    <w:rsid w:val="00906056"/>
    <w:rsid w:val="00907DA2"/>
    <w:rsid w:val="0092135A"/>
    <w:rsid w:val="00957A66"/>
    <w:rsid w:val="009667B5"/>
    <w:rsid w:val="00991413"/>
    <w:rsid w:val="009F0E66"/>
    <w:rsid w:val="00A2732B"/>
    <w:rsid w:val="00A57B12"/>
    <w:rsid w:val="00A67200"/>
    <w:rsid w:val="00AA66C4"/>
    <w:rsid w:val="00AB6176"/>
    <w:rsid w:val="00AC5186"/>
    <w:rsid w:val="00B469AB"/>
    <w:rsid w:val="00BD1916"/>
    <w:rsid w:val="00DF7042"/>
    <w:rsid w:val="00E1360E"/>
    <w:rsid w:val="00E90E7A"/>
    <w:rsid w:val="00E95A00"/>
    <w:rsid w:val="00EF5694"/>
    <w:rsid w:val="00F2024A"/>
    <w:rsid w:val="00F44909"/>
    <w:rsid w:val="00F8324A"/>
    <w:rsid w:val="00F8621B"/>
    <w:rsid w:val="00FA15ED"/>
    <w:rsid w:val="00FB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A6941B"/>
  <w15:chartTrackingRefBased/>
  <w15:docId w15:val="{FA751912-7409-3049-8782-E1B57FFCD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F0E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F010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F0104"/>
  </w:style>
  <w:style w:type="paragraph" w:styleId="Pidipagina">
    <w:name w:val="footer"/>
    <w:basedOn w:val="Normale"/>
    <w:link w:val="PidipaginaCarattere"/>
    <w:uiPriority w:val="99"/>
    <w:unhideWhenUsed/>
    <w:rsid w:val="005F0104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F0104"/>
  </w:style>
  <w:style w:type="character" w:styleId="Collegamentoipertestuale">
    <w:name w:val="Hyperlink"/>
    <w:basedOn w:val="Carpredefinitoparagrafo"/>
    <w:uiPriority w:val="99"/>
    <w:unhideWhenUsed/>
    <w:rsid w:val="009F0E66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543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76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ndazionecarispezia.it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credit-agricole.it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levillagebyca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ylab.net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1332</Words>
  <Characters>7594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MATTEO MAINETTI</cp:lastModifiedBy>
  <cp:revision>26</cp:revision>
  <dcterms:created xsi:type="dcterms:W3CDTF">2022-07-25T15:35:00Z</dcterms:created>
  <dcterms:modified xsi:type="dcterms:W3CDTF">2022-07-26T08:13:00Z</dcterms:modified>
</cp:coreProperties>
</file>